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92" w:rsidRDefault="003F1892" w:rsidP="003F1892">
      <w:pPr>
        <w:spacing w:after="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1892">
        <w:rPr>
          <w:rFonts w:ascii="Times New Roman" w:hAnsi="Times New Roman" w:cs="Times New Roman"/>
          <w:b/>
          <w:bCs/>
          <w:sz w:val="32"/>
          <w:szCs w:val="32"/>
        </w:rPr>
        <w:t>SREDNJA ŠKOLA DR. ANTUNA BARCA CRIKVENICA</w:t>
      </w: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Zidarska 4, 51260 Crikvenica</w:t>
      </w: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REPUBLIKA HRVATSKA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RAZINA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3F1892">
        <w:rPr>
          <w:rFonts w:ascii="Times New Roman" w:hAnsi="Times New Roman" w:cs="Times New Roman"/>
          <w:sz w:val="24"/>
          <w:szCs w:val="24"/>
        </w:rPr>
        <w:t>31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RAZDJEL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>0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RKP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>17110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ŽUPANIJE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1892">
        <w:rPr>
          <w:rFonts w:ascii="Times New Roman" w:hAnsi="Times New Roman" w:cs="Times New Roman"/>
          <w:sz w:val="24"/>
          <w:szCs w:val="24"/>
        </w:rPr>
        <w:t>8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OPĆINE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DJELATNOSTI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8532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MATIČNI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3127206    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892">
        <w:rPr>
          <w:rFonts w:ascii="Times New Roman" w:hAnsi="Times New Roman" w:cs="Times New Roman"/>
          <w:sz w:val="24"/>
          <w:szCs w:val="24"/>
        </w:rPr>
        <w:t>96174960484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49</w:t>
      </w:r>
      <w:r w:rsidRPr="003F1892">
        <w:rPr>
          <w:rFonts w:ascii="Times New Roman" w:hAnsi="Times New Roman" w:cs="Times New Roman"/>
          <w:sz w:val="24"/>
          <w:szCs w:val="24"/>
        </w:rPr>
        <w:t>24020061100109320</w:t>
      </w:r>
    </w:p>
    <w:p w:rsid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60CA">
        <w:rPr>
          <w:rFonts w:ascii="Times New Roman" w:hAnsi="Times New Roman" w:cs="Times New Roman"/>
          <w:b/>
          <w:sz w:val="48"/>
          <w:szCs w:val="48"/>
        </w:rPr>
        <w:t xml:space="preserve">BILJEŠKE </w:t>
      </w:r>
      <w:r>
        <w:rPr>
          <w:rFonts w:ascii="Times New Roman" w:hAnsi="Times New Roman" w:cs="Times New Roman"/>
          <w:b/>
          <w:sz w:val="48"/>
          <w:szCs w:val="48"/>
        </w:rPr>
        <w:br/>
        <w:t>UZ FINANCIJSKI IZVJEŠTAJ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CC60CA">
        <w:rPr>
          <w:rFonts w:ascii="Times New Roman" w:hAnsi="Times New Roman" w:cs="Times New Roman"/>
          <w:b/>
          <w:sz w:val="48"/>
          <w:szCs w:val="48"/>
        </w:rPr>
        <w:t xml:space="preserve"> ZA RAZDOBLJE </w:t>
      </w:r>
      <w:r>
        <w:rPr>
          <w:rFonts w:ascii="Times New Roman" w:hAnsi="Times New Roman" w:cs="Times New Roman"/>
          <w:b/>
          <w:sz w:val="48"/>
          <w:szCs w:val="48"/>
        </w:rPr>
        <w:br/>
        <w:t>OD 01.01.2023. - 3</w:t>
      </w:r>
      <w:r w:rsidR="00FC5A50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FC5A50">
        <w:rPr>
          <w:rFonts w:ascii="Times New Roman" w:hAnsi="Times New Roman" w:cs="Times New Roman"/>
          <w:b/>
          <w:sz w:val="48"/>
          <w:szCs w:val="48"/>
        </w:rPr>
        <w:t>12</w:t>
      </w:r>
      <w:r>
        <w:rPr>
          <w:rFonts w:ascii="Times New Roman" w:hAnsi="Times New Roman" w:cs="Times New Roman"/>
          <w:b/>
          <w:sz w:val="48"/>
          <w:szCs w:val="48"/>
        </w:rPr>
        <w:t>.2023</w:t>
      </w:r>
      <w:r w:rsidRPr="00CC60CA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GODINE</w:t>
      </w: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3F1892" w:rsidP="00D10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Srednja škola dr. Antuna Barca Crikvenica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posluje u skladu sa Zakonom o odgoju i obrazovanju u osnovnoj i srednjoj školi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87/08, 86/09, 92/10, 105/10, 99/11, 16/12, 86/12, 94/13, 152/14, 7/17, 68/18, 98/19, 64/20, 151/22</w:t>
      </w:r>
      <w:r w:rsidR="004C732B" w:rsidRPr="004C732B">
        <w:rPr>
          <w:rFonts w:ascii="Times New Roman" w:hAnsi="Times New Roman" w:cs="Times New Roman"/>
          <w:sz w:val="24"/>
          <w:szCs w:val="24"/>
        </w:rPr>
        <w:t xml:space="preserve"> </w:t>
      </w:r>
      <w:r w:rsidR="004C732B">
        <w:rPr>
          <w:rFonts w:ascii="Times New Roman" w:hAnsi="Times New Roman" w:cs="Times New Roman"/>
          <w:sz w:val="24"/>
          <w:szCs w:val="24"/>
        </w:rPr>
        <w:t>i 156/23</w:t>
      </w:r>
      <w:r w:rsidR="004C732B">
        <w:rPr>
          <w:rFonts w:ascii="Times New Roman" w:hAnsi="Times New Roman" w:cs="Times New Roman"/>
          <w:sz w:val="24"/>
          <w:szCs w:val="24"/>
        </w:rPr>
        <w:t>.</w:t>
      </w:r>
      <w:r w:rsidR="00D105A7">
        <w:rPr>
          <w:rFonts w:ascii="Times New Roman" w:hAnsi="Times New Roman" w:cs="Times New Roman"/>
          <w:sz w:val="24"/>
          <w:szCs w:val="24"/>
        </w:rPr>
        <w:t>)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te Statutom škole. Vodi proračunsko računovodstvo temeljem Pravilnika o proračunskom računovodstvu i Računskom planu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124/14, 115/15, 87/16, 3/18, 126/19, 108/20)</w:t>
      </w:r>
      <w:r w:rsidR="00D105A7" w:rsidRPr="00F15E74">
        <w:rPr>
          <w:rFonts w:ascii="Times New Roman" w:hAnsi="Times New Roman" w:cs="Times New Roman"/>
          <w:sz w:val="24"/>
          <w:szCs w:val="24"/>
        </w:rPr>
        <w:t>, a financijski izvještaj sastavljen je i predan u skladu s odredbama Pravilnika o financijskom izvještavanju u proračunskom računovodstvu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37/22) 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te Okružnicom o </w:t>
      </w:r>
      <w:r w:rsidR="00D105A7">
        <w:rPr>
          <w:rFonts w:ascii="Times New Roman" w:hAnsi="Times New Roman" w:cs="Times New Roman"/>
          <w:sz w:val="24"/>
          <w:szCs w:val="24"/>
        </w:rPr>
        <w:t xml:space="preserve">sastavljanju i predaji 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financijskih izvještaja proračuna, proračunskih i izvanproračunskih korisnika </w:t>
      </w:r>
      <w:r w:rsidR="00D105A7">
        <w:rPr>
          <w:rFonts w:ascii="Times New Roman" w:hAnsi="Times New Roman" w:cs="Times New Roman"/>
          <w:sz w:val="24"/>
          <w:szCs w:val="24"/>
        </w:rPr>
        <w:t>državnog proračuna te proračunskih i izvanproračunskih korisnika proračuna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jedinica lokalne i područne </w:t>
      </w:r>
      <w:r w:rsidR="00D105A7">
        <w:rPr>
          <w:rFonts w:ascii="Times New Roman" w:hAnsi="Times New Roman" w:cs="Times New Roman"/>
          <w:sz w:val="24"/>
          <w:szCs w:val="24"/>
        </w:rPr>
        <w:t xml:space="preserve">(regionalne) </w:t>
      </w:r>
      <w:r w:rsidR="00D105A7" w:rsidRPr="00F15E74">
        <w:rPr>
          <w:rFonts w:ascii="Times New Roman" w:hAnsi="Times New Roman" w:cs="Times New Roman"/>
          <w:sz w:val="24"/>
          <w:szCs w:val="24"/>
        </w:rPr>
        <w:t>samouprave za razdoblje od 1. siječnja do 3</w:t>
      </w:r>
      <w:r w:rsidR="00FC5A50">
        <w:rPr>
          <w:rFonts w:ascii="Times New Roman" w:hAnsi="Times New Roman" w:cs="Times New Roman"/>
          <w:sz w:val="24"/>
          <w:szCs w:val="24"/>
        </w:rPr>
        <w:t xml:space="preserve">1. prosinca </w:t>
      </w:r>
      <w:r w:rsidR="00D105A7">
        <w:rPr>
          <w:rFonts w:ascii="Times New Roman" w:hAnsi="Times New Roman" w:cs="Times New Roman"/>
          <w:sz w:val="24"/>
          <w:szCs w:val="24"/>
        </w:rPr>
        <w:t>2023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. godine Ministarstva financija. </w:t>
      </w:r>
    </w:p>
    <w:p w:rsidR="00FC5A50" w:rsidRDefault="00FC5A50" w:rsidP="00D10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A7" w:rsidRDefault="00FC5A50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E74">
        <w:rPr>
          <w:rFonts w:ascii="Times New Roman" w:hAnsi="Times New Roman" w:cs="Times New Roman"/>
          <w:sz w:val="24"/>
          <w:szCs w:val="24"/>
        </w:rPr>
        <w:t>Financijski izvještaj sastoji se od Bilance, Izvještaja o prihodima i rashodima, primicima i izdacima, Izvještaja o rashodima p</w:t>
      </w:r>
      <w:r>
        <w:rPr>
          <w:rFonts w:ascii="Times New Roman" w:hAnsi="Times New Roman" w:cs="Times New Roman"/>
          <w:sz w:val="24"/>
          <w:szCs w:val="24"/>
        </w:rPr>
        <w:t xml:space="preserve">rema funkcijskoj klasifikaciji, Izvještaja o promjenama u vrijednosti i obujmu imovine i obveza </w:t>
      </w:r>
      <w:r w:rsidRPr="00F15E74">
        <w:rPr>
          <w:rFonts w:ascii="Times New Roman" w:hAnsi="Times New Roman" w:cs="Times New Roman"/>
          <w:sz w:val="24"/>
          <w:szCs w:val="24"/>
        </w:rPr>
        <w:t>te Izvještaja o obvezama. Uz navedene izvještaje sastavljene su ove Bilješke.</w:t>
      </w:r>
    </w:p>
    <w:p w:rsidR="00154854" w:rsidRDefault="00154854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351" w:rsidRDefault="00A95351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5055C9" w:rsidRDefault="00D105A7" w:rsidP="005055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81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Ukupni prihodi u izvještajnom razdoblju</w:t>
      </w:r>
      <w:r>
        <w:rPr>
          <w:rFonts w:ascii="Times New Roman" w:hAnsi="Times New Roman" w:cs="Times New Roman"/>
          <w:sz w:val="24"/>
          <w:szCs w:val="24"/>
        </w:rPr>
        <w:tab/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1.341.375,83</w:t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Ukupni rashodi u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1.293.880,12 €</w:t>
      </w: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Pr="00EF589E">
        <w:rPr>
          <w:rFonts w:ascii="Times New Roman" w:hAnsi="Times New Roman" w:cs="Times New Roman"/>
          <w:sz w:val="24"/>
          <w:szCs w:val="24"/>
        </w:rPr>
        <w:t xml:space="preserve"> prihoda i primitaka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47.495,71</w:t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 xml:space="preserve">Preneseni </w:t>
      </w:r>
      <w:r w:rsidR="00D60C3A">
        <w:rPr>
          <w:rFonts w:ascii="Times New Roman" w:hAnsi="Times New Roman" w:cs="Times New Roman"/>
          <w:sz w:val="24"/>
          <w:szCs w:val="24"/>
        </w:rPr>
        <w:t>manjak</w:t>
      </w:r>
      <w:r w:rsidRPr="00EF589E">
        <w:rPr>
          <w:rFonts w:ascii="Times New Roman" w:hAnsi="Times New Roman" w:cs="Times New Roman"/>
          <w:sz w:val="24"/>
          <w:szCs w:val="24"/>
        </w:rPr>
        <w:t xml:space="preserve"> prihoda i primitaka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60C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13.647,87</w:t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FC5A50" w:rsidRPr="00CC60CA" w:rsidRDefault="00FC5A50" w:rsidP="00FC5A50">
      <w:pPr>
        <w:tabs>
          <w:tab w:val="right" w:leader="dot" w:pos="8789"/>
        </w:tabs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89E">
        <w:rPr>
          <w:rFonts w:ascii="Times New Roman" w:hAnsi="Times New Roman" w:cs="Times New Roman"/>
          <w:b/>
          <w:bCs/>
          <w:sz w:val="24"/>
          <w:szCs w:val="24"/>
        </w:rPr>
        <w:t>Prihodi raspoloživi u sljedećem razdoblju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33.847,84</w:t>
      </w:r>
      <w:r w:rsidRPr="00EF5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:rsidR="00FC5A50" w:rsidRDefault="00FC5A50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C3A" w:rsidRDefault="00D60C3A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Preneseni </w:t>
      </w:r>
      <w:r w:rsidRPr="00284F99">
        <w:rPr>
          <w:rFonts w:ascii="Times New Roman" w:hAnsi="Times New Roman" w:cs="Times New Roman"/>
          <w:sz w:val="24"/>
          <w:szCs w:val="24"/>
        </w:rPr>
        <w:t>manjak prihoda poslovanja</w:t>
      </w:r>
      <w:r>
        <w:rPr>
          <w:rFonts w:ascii="Times New Roman" w:hAnsi="Times New Roman" w:cs="Times New Roman"/>
          <w:sz w:val="24"/>
          <w:szCs w:val="24"/>
        </w:rPr>
        <w:t xml:space="preserve"> iz 2022. godine</w:t>
      </w:r>
      <w:r w:rsidRPr="00284F99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13.647,87</w:t>
      </w:r>
      <w:r w:rsidRPr="009D3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podmiren je u izvještajnom razdoblju 2023. godine u cijelosti, a najveći dio odnosi na projekt MREŽA KOM5ENTNOSTI.</w:t>
      </w:r>
    </w:p>
    <w:p w:rsidR="007F4951" w:rsidRDefault="007F495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1 – ŠIFRA </w:t>
      </w:r>
      <w:r w:rsidR="005C2E57">
        <w:rPr>
          <w:rFonts w:ascii="Times New Roman" w:hAnsi="Times New Roman" w:cs="Times New Roman"/>
          <w:b/>
          <w:bCs/>
          <w:sz w:val="24"/>
          <w:szCs w:val="24"/>
        </w:rPr>
        <w:t xml:space="preserve">6361 i ŠIFRA 6381 </w:t>
      </w:r>
    </w:p>
    <w:p w:rsidR="005C2E57" w:rsidRDefault="005C2E57" w:rsidP="005C2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Zbog povećanja osnovice za plaću i većeg iznosa regresa za 2023. godinu u odnosu na 2022. godinu 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Tekuće pomoći proračunskim korisnicima iz proračuna koji im nije nadležan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Tekuće pomoći temeljem prijenosa EU sredstava </w:t>
      </w:r>
      <w:r>
        <w:rPr>
          <w:rFonts w:ascii="Times New Roman" w:hAnsi="Times New Roman" w:cs="Times New Roman"/>
          <w:bCs/>
          <w:sz w:val="24"/>
          <w:szCs w:val="24"/>
        </w:rPr>
        <w:t xml:space="preserve">koje 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obuhvaćaju prihode za plaće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 osoba zaposlenih na projektu RCK Recept</w:t>
      </w:r>
      <w:r w:rsidR="009A34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2E57">
        <w:rPr>
          <w:rFonts w:ascii="Times New Roman" w:hAnsi="Times New Roman" w:cs="Times New Roman"/>
          <w:bCs/>
          <w:sz w:val="24"/>
          <w:szCs w:val="24"/>
        </w:rPr>
        <w:t>su veće.</w:t>
      </w:r>
    </w:p>
    <w:p w:rsidR="002B0774" w:rsidRDefault="002B0774" w:rsidP="005C2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351" w:rsidRDefault="00A95351" w:rsidP="005C2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774" w:rsidRDefault="002B0774" w:rsidP="005C2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6362 </w:t>
      </w:r>
    </w:p>
    <w:p w:rsidR="002B0774" w:rsidRPr="002B0774" w:rsidRDefault="002B0774" w:rsidP="002B07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774">
        <w:rPr>
          <w:rFonts w:ascii="Times New Roman" w:hAnsi="Times New Roman" w:cs="Times New Roman"/>
          <w:bCs/>
          <w:sz w:val="24"/>
          <w:szCs w:val="24"/>
        </w:rPr>
        <w:t>Škola je od MZO-a u 2022. dobila više sredstava na nabavku udžbenika na temelju većeg broja učenika koji ostvaruju pravo na besplatne udžbenike u odnosu na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B0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2E57" w:rsidRPr="001E1304" w:rsidRDefault="005C2E57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715" w:rsidRDefault="00507715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1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355F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1304" w:rsidRPr="001E130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0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304" w:rsidRPr="001E1304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Pr="00507715">
        <w:rPr>
          <w:rFonts w:ascii="Times New Roman" w:hAnsi="Times New Roman" w:cs="Times New Roman"/>
          <w:b/>
          <w:bCs/>
          <w:sz w:val="24"/>
          <w:szCs w:val="24"/>
        </w:rPr>
        <w:t>639</w:t>
      </w:r>
      <w:r w:rsidR="001E1304">
        <w:rPr>
          <w:rFonts w:ascii="Times New Roman" w:hAnsi="Times New Roman" w:cs="Times New Roman"/>
          <w:b/>
          <w:bCs/>
          <w:sz w:val="24"/>
          <w:szCs w:val="24"/>
        </w:rPr>
        <w:t>1 i</w:t>
      </w:r>
      <w:r w:rsidR="005055C9">
        <w:rPr>
          <w:rFonts w:ascii="Times New Roman" w:hAnsi="Times New Roman" w:cs="Times New Roman"/>
          <w:b/>
          <w:bCs/>
          <w:sz w:val="24"/>
          <w:szCs w:val="24"/>
        </w:rPr>
        <w:t xml:space="preserve"> ŠIFRA</w:t>
      </w:r>
      <w:r w:rsidR="001E1304">
        <w:rPr>
          <w:rFonts w:ascii="Times New Roman" w:hAnsi="Times New Roman" w:cs="Times New Roman"/>
          <w:b/>
          <w:bCs/>
          <w:sz w:val="24"/>
          <w:szCs w:val="24"/>
        </w:rPr>
        <w:t xml:space="preserve"> 6393</w:t>
      </w:r>
    </w:p>
    <w:p w:rsidR="001E1304" w:rsidRPr="001E1304" w:rsidRDefault="001E1304" w:rsidP="001E13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 se odnose na financiranje aktivnosti u sklopu</w:t>
      </w:r>
      <w:r w:rsidRPr="001E1304">
        <w:rPr>
          <w:rFonts w:ascii="Times New Roman" w:hAnsi="Times New Roman" w:cs="Times New Roman"/>
          <w:bCs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E1304">
        <w:rPr>
          <w:rFonts w:ascii="Times New Roman" w:hAnsi="Times New Roman" w:cs="Times New Roman"/>
          <w:bCs/>
          <w:sz w:val="24"/>
          <w:szCs w:val="24"/>
        </w:rPr>
        <w:t xml:space="preserve"> RCK Recept</w:t>
      </w:r>
      <w:r>
        <w:rPr>
          <w:rFonts w:ascii="Times New Roman" w:hAnsi="Times New Roman" w:cs="Times New Roman"/>
          <w:bCs/>
          <w:sz w:val="24"/>
          <w:szCs w:val="24"/>
        </w:rPr>
        <w:t xml:space="preserve">, te su u 2023. godini </w:t>
      </w:r>
      <w:r w:rsidRPr="001E1304">
        <w:rPr>
          <w:rFonts w:ascii="Times New Roman" w:hAnsi="Times New Roman" w:cs="Times New Roman"/>
          <w:bCs/>
          <w:sz w:val="24"/>
          <w:szCs w:val="24"/>
        </w:rPr>
        <w:t>manji u odnosu n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E1304">
        <w:rPr>
          <w:rFonts w:ascii="Times New Roman" w:hAnsi="Times New Roman" w:cs="Times New Roman"/>
          <w:bCs/>
          <w:sz w:val="24"/>
          <w:szCs w:val="24"/>
        </w:rPr>
        <w:t>022. godin</w:t>
      </w:r>
      <w:r w:rsidR="002B0774">
        <w:rPr>
          <w:rFonts w:ascii="Times New Roman" w:hAnsi="Times New Roman" w:cs="Times New Roman"/>
          <w:bCs/>
          <w:sz w:val="24"/>
          <w:szCs w:val="24"/>
        </w:rPr>
        <w:t>u</w:t>
      </w:r>
      <w:r w:rsidRPr="001E1304">
        <w:rPr>
          <w:rFonts w:ascii="Times New Roman" w:hAnsi="Times New Roman" w:cs="Times New Roman"/>
          <w:bCs/>
          <w:sz w:val="24"/>
          <w:szCs w:val="24"/>
        </w:rPr>
        <w:t>.</w:t>
      </w:r>
    </w:p>
    <w:p w:rsidR="001E1304" w:rsidRDefault="001E1304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304" w:rsidRDefault="001E1304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355F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6392 i 6394</w:t>
      </w:r>
    </w:p>
    <w:p w:rsidR="001E1304" w:rsidRDefault="001E1304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04">
        <w:rPr>
          <w:rFonts w:ascii="Times New Roman" w:hAnsi="Times New Roman" w:cs="Times New Roman"/>
          <w:bCs/>
          <w:sz w:val="24"/>
          <w:szCs w:val="24"/>
        </w:rPr>
        <w:t>Kapitalni prijenosi između proračunskih korisnika istog proračuna i Kapitalni prijenosi između proračunskih korisnika istog proračuna temeljem prijenosa EU sredstava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su veći u odnosu ne prethodnu godinu u istom razdoblju zbog </w:t>
      </w:r>
      <w:r w:rsidR="001C3CF9">
        <w:rPr>
          <w:rFonts w:ascii="Times New Roman" w:hAnsi="Times New Roman" w:cs="Times New Roman"/>
          <w:bCs/>
          <w:sz w:val="24"/>
          <w:szCs w:val="24"/>
        </w:rPr>
        <w:t>izvođenje radova u Školu u sklopu projekta MREŽA KOM5ENTNOSTI. Također, tim je sredstvima pokriven manjka</w:t>
      </w:r>
      <w:r w:rsidR="00E426F3">
        <w:rPr>
          <w:rFonts w:ascii="Times New Roman" w:hAnsi="Times New Roman" w:cs="Times New Roman"/>
          <w:bCs/>
          <w:sz w:val="24"/>
          <w:szCs w:val="24"/>
        </w:rPr>
        <w:t xml:space="preserve"> za projekt</w:t>
      </w:r>
      <w:r w:rsidR="001C3CF9">
        <w:rPr>
          <w:rFonts w:ascii="Times New Roman" w:hAnsi="Times New Roman" w:cs="Times New Roman"/>
          <w:bCs/>
          <w:sz w:val="24"/>
          <w:szCs w:val="24"/>
        </w:rPr>
        <w:t xml:space="preserve"> iz 2022. godine</w:t>
      </w:r>
      <w:r w:rsidR="002F4366">
        <w:rPr>
          <w:rFonts w:ascii="Times New Roman" w:hAnsi="Times New Roman" w:cs="Times New Roman"/>
          <w:bCs/>
          <w:sz w:val="24"/>
          <w:szCs w:val="24"/>
        </w:rPr>
        <w:t xml:space="preserve"> u iznosu od 42.396,66 eura.</w:t>
      </w:r>
    </w:p>
    <w:p w:rsidR="00D77AA9" w:rsidRDefault="00D77AA9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AA9" w:rsidRDefault="00D77AA9" w:rsidP="00D77A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6413</w:t>
      </w:r>
    </w:p>
    <w:p w:rsidR="00D77AA9" w:rsidRPr="00D77AA9" w:rsidRDefault="00D77AA9" w:rsidP="00D77A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Kamate na oročena sredstva i depozite po viđenju su veći u odnosu na prethodnu godinu zbog većeg prometa po računa u banci koji se najvećom dijelom odnosi na projekte MREŽA KO5ENTNOSTI  i RCKRECEPT.</w:t>
      </w:r>
    </w:p>
    <w:p w:rsidR="006F4F7A" w:rsidRPr="001C3CF9" w:rsidRDefault="006F4F7A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F65" w:rsidRPr="00BD7835" w:rsidRDefault="00705F65" w:rsidP="00705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A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6526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ŠIFRA 3231 </w:t>
      </w:r>
    </w:p>
    <w:p w:rsidR="00705F65" w:rsidRPr="00BD7835" w:rsidRDefault="00D77AA9" w:rsidP="00705F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Tijekom 2023. godine </w:t>
      </w:r>
      <w:r w:rsidR="00705F65" w:rsidRPr="00E07449">
        <w:rPr>
          <w:rFonts w:ascii="Times New Roman" w:hAnsi="Times New Roman" w:cs="Times New Roman"/>
          <w:bCs/>
          <w:sz w:val="24"/>
          <w:szCs w:val="24"/>
        </w:rPr>
        <w:t>organizirano je više terenske nastave u odnosu 2022. godin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05F65">
        <w:rPr>
          <w:rFonts w:ascii="Times New Roman" w:hAnsi="Times New Roman" w:cs="Times New Roman"/>
          <w:bCs/>
          <w:sz w:val="24"/>
          <w:szCs w:val="24"/>
        </w:rPr>
        <w:t>, a to je razlog većih ostalih nespomenutih prihoda kao i troškova usluga prijevoza.</w:t>
      </w:r>
    </w:p>
    <w:p w:rsidR="000344FA" w:rsidRDefault="000344FA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5C9" w:rsidRDefault="005055C9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3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6</w:t>
      </w:r>
      <w:r>
        <w:rPr>
          <w:rFonts w:ascii="Times New Roman" w:hAnsi="Times New Roman" w:cs="Times New Roman"/>
          <w:b/>
          <w:bCs/>
          <w:sz w:val="24"/>
          <w:szCs w:val="24"/>
        </w:rPr>
        <w:t>615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3FF">
        <w:rPr>
          <w:rFonts w:ascii="Times New Roman" w:hAnsi="Times New Roman" w:cs="Times New Roman"/>
          <w:b/>
          <w:bCs/>
          <w:sz w:val="24"/>
          <w:szCs w:val="24"/>
        </w:rPr>
        <w:t>i ŠIFRA 9661</w:t>
      </w:r>
    </w:p>
    <w:p w:rsidR="005055C9" w:rsidRDefault="005055C9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5C9">
        <w:rPr>
          <w:rFonts w:ascii="Times New Roman" w:hAnsi="Times New Roman" w:cs="Times New Roman"/>
          <w:bCs/>
          <w:sz w:val="24"/>
          <w:szCs w:val="24"/>
        </w:rPr>
        <w:t xml:space="preserve">Prihodi od pruženih usluga </w:t>
      </w:r>
      <w:r w:rsidR="00D77AA9">
        <w:rPr>
          <w:rFonts w:ascii="Times New Roman" w:hAnsi="Times New Roman" w:cs="Times New Roman"/>
          <w:bCs/>
          <w:sz w:val="24"/>
          <w:szCs w:val="24"/>
        </w:rPr>
        <w:t xml:space="preserve">manji </w:t>
      </w:r>
      <w:r w:rsidRPr="005055C9">
        <w:rPr>
          <w:rFonts w:ascii="Times New Roman" w:hAnsi="Times New Roman" w:cs="Times New Roman"/>
          <w:bCs/>
          <w:sz w:val="24"/>
          <w:szCs w:val="24"/>
        </w:rPr>
        <w:t>su u ovom izvještajnom razdoblju</w:t>
      </w:r>
      <w:r w:rsidR="00D77AA9">
        <w:rPr>
          <w:rFonts w:ascii="Times New Roman" w:hAnsi="Times New Roman" w:cs="Times New Roman"/>
          <w:bCs/>
          <w:sz w:val="24"/>
          <w:szCs w:val="24"/>
        </w:rPr>
        <w:t xml:space="preserve"> iz razloga </w:t>
      </w:r>
      <w:r w:rsidR="002313AF">
        <w:rPr>
          <w:rFonts w:ascii="Times New Roman" w:hAnsi="Times New Roman" w:cs="Times New Roman"/>
          <w:bCs/>
          <w:sz w:val="24"/>
          <w:szCs w:val="24"/>
        </w:rPr>
        <w:t>nenaplaćenih a obračunatih prihoda za</w:t>
      </w:r>
      <w:r w:rsidRPr="005055C9">
        <w:rPr>
          <w:rFonts w:ascii="Times New Roman" w:hAnsi="Times New Roman" w:cs="Times New Roman"/>
          <w:bCs/>
          <w:sz w:val="24"/>
          <w:szCs w:val="24"/>
        </w:rPr>
        <w:t xml:space="preserve"> iznajmlj</w:t>
      </w:r>
      <w:r w:rsidR="002313AF">
        <w:rPr>
          <w:rFonts w:ascii="Times New Roman" w:hAnsi="Times New Roman" w:cs="Times New Roman"/>
          <w:bCs/>
          <w:sz w:val="24"/>
          <w:szCs w:val="24"/>
        </w:rPr>
        <w:t xml:space="preserve">ivanje </w:t>
      </w:r>
      <w:r w:rsidR="002313AF" w:rsidRPr="005055C9">
        <w:rPr>
          <w:rFonts w:ascii="Times New Roman" w:hAnsi="Times New Roman" w:cs="Times New Roman"/>
          <w:bCs/>
          <w:sz w:val="24"/>
          <w:szCs w:val="24"/>
        </w:rPr>
        <w:t>školsk</w:t>
      </w:r>
      <w:r w:rsidR="002313AF">
        <w:rPr>
          <w:rFonts w:ascii="Times New Roman" w:hAnsi="Times New Roman" w:cs="Times New Roman"/>
          <w:bCs/>
          <w:sz w:val="24"/>
          <w:szCs w:val="24"/>
        </w:rPr>
        <w:t>e</w:t>
      </w:r>
      <w:r w:rsidR="002313AF" w:rsidRPr="005055C9">
        <w:rPr>
          <w:rFonts w:ascii="Times New Roman" w:hAnsi="Times New Roman" w:cs="Times New Roman"/>
          <w:bCs/>
          <w:sz w:val="24"/>
          <w:szCs w:val="24"/>
        </w:rPr>
        <w:t xml:space="preserve"> dvoran</w:t>
      </w:r>
      <w:r w:rsidR="002313AF">
        <w:rPr>
          <w:rFonts w:ascii="Times New Roman" w:hAnsi="Times New Roman" w:cs="Times New Roman"/>
          <w:bCs/>
          <w:sz w:val="24"/>
          <w:szCs w:val="24"/>
        </w:rPr>
        <w:t>e</w:t>
      </w:r>
      <w:r w:rsidRPr="005055C9">
        <w:rPr>
          <w:rFonts w:ascii="Times New Roman" w:hAnsi="Times New Roman" w:cs="Times New Roman"/>
          <w:bCs/>
          <w:sz w:val="24"/>
          <w:szCs w:val="24"/>
        </w:rPr>
        <w:t xml:space="preserve"> sportskim klubovima</w:t>
      </w:r>
      <w:r w:rsidR="00E74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3FF" w:rsidRPr="00E743FF">
        <w:rPr>
          <w:rFonts w:ascii="Times New Roman" w:hAnsi="Times New Roman" w:cs="Times New Roman"/>
          <w:bCs/>
          <w:sz w:val="24"/>
          <w:szCs w:val="24"/>
        </w:rPr>
        <w:t xml:space="preserve">i za zakupninu krova za </w:t>
      </w:r>
      <w:proofErr w:type="spellStart"/>
      <w:r w:rsidR="00E743FF" w:rsidRPr="00E743FF">
        <w:rPr>
          <w:rFonts w:ascii="Times New Roman" w:hAnsi="Times New Roman" w:cs="Times New Roman"/>
          <w:bCs/>
          <w:sz w:val="24"/>
          <w:szCs w:val="24"/>
        </w:rPr>
        <w:t>fotonaponske</w:t>
      </w:r>
      <w:proofErr w:type="spellEnd"/>
      <w:r w:rsidR="00E743FF" w:rsidRPr="00E743FF">
        <w:rPr>
          <w:rFonts w:ascii="Times New Roman" w:hAnsi="Times New Roman" w:cs="Times New Roman"/>
          <w:bCs/>
          <w:sz w:val="24"/>
          <w:szCs w:val="24"/>
        </w:rPr>
        <w:t xml:space="preserve"> sustave</w:t>
      </w:r>
      <w:r w:rsidR="00E743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43FF" w:rsidRDefault="00E743FF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3AF" w:rsidRPr="002313A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3AF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</w:t>
      </w:r>
      <w:r w:rsidRPr="002313AF">
        <w:rPr>
          <w:rFonts w:ascii="Times New Roman" w:hAnsi="Times New Roman" w:cs="Times New Roman"/>
          <w:b/>
          <w:bCs/>
          <w:sz w:val="24"/>
          <w:szCs w:val="24"/>
        </w:rPr>
        <w:t>6631</w:t>
      </w:r>
    </w:p>
    <w:p w:rsidR="002313AF" w:rsidRPr="002313A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F">
        <w:rPr>
          <w:rFonts w:ascii="Times New Roman" w:hAnsi="Times New Roman" w:cs="Times New Roman"/>
          <w:bCs/>
          <w:sz w:val="24"/>
          <w:szCs w:val="24"/>
        </w:rPr>
        <w:t xml:space="preserve">Ostvareno je manje tekućih donacija odlukom istog trgovačkog društva </w:t>
      </w:r>
      <w:r>
        <w:rPr>
          <w:rFonts w:ascii="Times New Roman" w:hAnsi="Times New Roman" w:cs="Times New Roman"/>
          <w:bCs/>
          <w:sz w:val="24"/>
          <w:szCs w:val="24"/>
        </w:rPr>
        <w:t>u odnosu na 2022. godinu</w:t>
      </w:r>
      <w:r w:rsidRPr="002313AF">
        <w:rPr>
          <w:rFonts w:ascii="Times New Roman" w:hAnsi="Times New Roman" w:cs="Times New Roman"/>
          <w:bCs/>
          <w:sz w:val="24"/>
          <w:szCs w:val="24"/>
        </w:rPr>
        <w:t>.</w:t>
      </w:r>
    </w:p>
    <w:p w:rsidR="00A95351" w:rsidRDefault="00A95351" w:rsidP="002313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351" w:rsidRDefault="00A95351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351" w:rsidRDefault="00A95351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FD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– ŠIFRA </w:t>
      </w:r>
      <w:r>
        <w:rPr>
          <w:rFonts w:ascii="Times New Roman" w:hAnsi="Times New Roman" w:cs="Times New Roman"/>
          <w:b/>
          <w:bCs/>
          <w:sz w:val="24"/>
          <w:szCs w:val="24"/>
        </w:rPr>
        <w:t>6712</w:t>
      </w:r>
    </w:p>
    <w:p w:rsidR="002313AF" w:rsidRPr="00116FD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iz nadležnog proračuna za financiranje rashoda za nabavu nefinancijske imovine su veći iz razloga nabave </w:t>
      </w:r>
      <w:r w:rsidR="00F74CA5">
        <w:rPr>
          <w:rFonts w:ascii="Times New Roman" w:hAnsi="Times New Roman" w:cs="Times New Roman"/>
          <w:bCs/>
          <w:sz w:val="24"/>
          <w:szCs w:val="24"/>
        </w:rPr>
        <w:t>2 printera</w:t>
      </w:r>
      <w:r>
        <w:rPr>
          <w:rFonts w:ascii="Times New Roman" w:hAnsi="Times New Roman" w:cs="Times New Roman"/>
          <w:bCs/>
          <w:sz w:val="24"/>
          <w:szCs w:val="24"/>
        </w:rPr>
        <w:t xml:space="preserve"> od strane Županije</w:t>
      </w:r>
      <w:r w:rsidR="00116FDF">
        <w:rPr>
          <w:rFonts w:ascii="Times New Roman" w:hAnsi="Times New Roman" w:cs="Times New Roman"/>
          <w:bCs/>
          <w:sz w:val="24"/>
          <w:szCs w:val="24"/>
        </w:rPr>
        <w:t xml:space="preserve"> za školu</w:t>
      </w:r>
      <w:r>
        <w:rPr>
          <w:rFonts w:ascii="Times New Roman" w:hAnsi="Times New Roman" w:cs="Times New Roman"/>
          <w:bCs/>
          <w:sz w:val="24"/>
          <w:szCs w:val="24"/>
        </w:rPr>
        <w:t xml:space="preserve">  te financiranje dugotrajne imovine u sklopu projekta MREŽA KOM5ENTNOSTI.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>– ŠIFRA 3211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520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F4520C">
        <w:rPr>
          <w:rFonts w:ascii="Times New Roman" w:hAnsi="Times New Roman" w:cs="Times New Roman"/>
          <w:b/>
          <w:bCs/>
          <w:sz w:val="24"/>
          <w:szCs w:val="24"/>
        </w:rPr>
        <w:t>321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0561F" w:rsidRDefault="0060561F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1F">
        <w:rPr>
          <w:rFonts w:ascii="Times New Roman" w:hAnsi="Times New Roman" w:cs="Times New Roman"/>
          <w:bCs/>
          <w:sz w:val="24"/>
          <w:szCs w:val="24"/>
        </w:rPr>
        <w:t xml:space="preserve">Rashodi za službena putovanja </w:t>
      </w:r>
      <w:r w:rsidR="00F4520C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F4520C">
        <w:rPr>
          <w:rFonts w:ascii="Times New Roman" w:hAnsi="Times New Roman" w:cs="Times New Roman"/>
          <w:bCs/>
          <w:sz w:val="24"/>
          <w:szCs w:val="24"/>
        </w:rPr>
        <w:t>loko</w:t>
      </w:r>
      <w:proofErr w:type="spellEnd"/>
      <w:r w:rsidR="00F4520C">
        <w:rPr>
          <w:rFonts w:ascii="Times New Roman" w:hAnsi="Times New Roman" w:cs="Times New Roman"/>
          <w:bCs/>
          <w:sz w:val="24"/>
          <w:szCs w:val="24"/>
        </w:rPr>
        <w:t xml:space="preserve"> vožnju </w:t>
      </w:r>
      <w:r w:rsidRPr="0060561F">
        <w:rPr>
          <w:rFonts w:ascii="Times New Roman" w:hAnsi="Times New Roman" w:cs="Times New Roman"/>
          <w:bCs/>
          <w:sz w:val="24"/>
          <w:szCs w:val="24"/>
        </w:rPr>
        <w:t>veći su u odnosu na isto razdoblje prošle godine zbog većeg broja inozemnih i tuzemnih putovanja u sklopu RCK projekta, ali i službenih putovanja zaposlenika na stručna usavršavanja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038A" w:rsidRPr="0060561F" w:rsidRDefault="007E038A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Default="007E038A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3213 </w:t>
      </w:r>
    </w:p>
    <w:p w:rsidR="00D105A7" w:rsidRDefault="007E038A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38A"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 w:rsidR="00116FDF">
        <w:rPr>
          <w:rFonts w:ascii="Times New Roman" w:hAnsi="Times New Roman" w:cs="Times New Roman"/>
          <w:bCs/>
          <w:sz w:val="24"/>
          <w:szCs w:val="24"/>
        </w:rPr>
        <w:t>s</w:t>
      </w:r>
      <w:r w:rsidRPr="007E038A">
        <w:rPr>
          <w:rFonts w:ascii="Times New Roman" w:hAnsi="Times New Roman" w:cs="Times New Roman"/>
          <w:bCs/>
          <w:sz w:val="24"/>
          <w:szCs w:val="24"/>
        </w:rPr>
        <w:t>tručn</w:t>
      </w:r>
      <w:r w:rsidR="00116FDF">
        <w:rPr>
          <w:rFonts w:ascii="Times New Roman" w:hAnsi="Times New Roman" w:cs="Times New Roman"/>
          <w:bCs/>
          <w:sz w:val="24"/>
          <w:szCs w:val="24"/>
        </w:rPr>
        <w:t>a</w:t>
      </w:r>
      <w:r w:rsidRPr="007E038A">
        <w:rPr>
          <w:rFonts w:ascii="Times New Roman" w:hAnsi="Times New Roman" w:cs="Times New Roman"/>
          <w:bCs/>
          <w:sz w:val="24"/>
          <w:szCs w:val="24"/>
        </w:rPr>
        <w:t xml:space="preserve"> usavršavanj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E038A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="00116FDF">
        <w:rPr>
          <w:rFonts w:ascii="Times New Roman" w:hAnsi="Times New Roman" w:cs="Times New Roman"/>
          <w:bCs/>
          <w:sz w:val="24"/>
          <w:szCs w:val="24"/>
        </w:rPr>
        <w:t>veća</w:t>
      </w:r>
      <w:r>
        <w:rPr>
          <w:rFonts w:ascii="Times New Roman" w:hAnsi="Times New Roman" w:cs="Times New Roman"/>
          <w:bCs/>
          <w:sz w:val="24"/>
          <w:szCs w:val="24"/>
        </w:rPr>
        <w:t xml:space="preserve"> radi </w:t>
      </w:r>
      <w:r w:rsidR="00116FDF">
        <w:rPr>
          <w:rFonts w:ascii="Times New Roman" w:hAnsi="Times New Roman" w:cs="Times New Roman"/>
          <w:bCs/>
          <w:sz w:val="24"/>
          <w:szCs w:val="24"/>
        </w:rPr>
        <w:t xml:space="preserve">stručnog usavršavanja u sklopu projekta </w:t>
      </w:r>
      <w:proofErr w:type="spellStart"/>
      <w:r w:rsidR="00116FDF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116FDF">
        <w:rPr>
          <w:rFonts w:ascii="Times New Roman" w:hAnsi="Times New Roman" w:cs="Times New Roman"/>
          <w:bCs/>
          <w:sz w:val="24"/>
          <w:szCs w:val="24"/>
        </w:rPr>
        <w:t>+.</w:t>
      </w:r>
    </w:p>
    <w:p w:rsidR="00116FDF" w:rsidRPr="00975F12" w:rsidRDefault="00116FDF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3221</w:t>
      </w:r>
      <w:r w:rsidR="00F4520C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ŠIFRA 3222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 xml:space="preserve">Na povećanje troškova za </w:t>
      </w:r>
      <w:r>
        <w:rPr>
          <w:rFonts w:ascii="Times New Roman" w:hAnsi="Times New Roman" w:cs="Times New Roman"/>
          <w:bCs/>
          <w:sz w:val="24"/>
          <w:szCs w:val="24"/>
        </w:rPr>
        <w:t xml:space="preserve">uredski </w:t>
      </w:r>
      <w:r w:rsidRPr="00BD7835">
        <w:rPr>
          <w:rFonts w:ascii="Times New Roman" w:hAnsi="Times New Roman" w:cs="Times New Roman"/>
          <w:bCs/>
          <w:sz w:val="24"/>
          <w:szCs w:val="24"/>
        </w:rPr>
        <w:t>i nastavni materijal utjecala su znatn</w:t>
      </w:r>
      <w:r>
        <w:rPr>
          <w:rFonts w:ascii="Times New Roman" w:hAnsi="Times New Roman" w:cs="Times New Roman"/>
          <w:bCs/>
          <w:sz w:val="24"/>
          <w:szCs w:val="24"/>
        </w:rPr>
        <w:t xml:space="preserve">a poskupljenja u odnosu na prethodna </w:t>
      </w:r>
      <w:r w:rsidRPr="00BD7835">
        <w:rPr>
          <w:rFonts w:ascii="Times New Roman" w:hAnsi="Times New Roman" w:cs="Times New Roman"/>
          <w:bCs/>
          <w:sz w:val="24"/>
          <w:szCs w:val="24"/>
        </w:rPr>
        <w:t>razdoblj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4DB" w:rsidRDefault="00A344D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4DB" w:rsidRDefault="00A344DB" w:rsidP="00A344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A344DB" w:rsidRDefault="00A344DB" w:rsidP="00A34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energiju su manji zbog manje potrošnje lož ulja zbog povišenih temperatur</w:t>
      </w:r>
      <w:r w:rsidR="00A0054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tijekom zimskih mjeseci.</w:t>
      </w:r>
    </w:p>
    <w:p w:rsidR="00A00543" w:rsidRPr="00A344DB" w:rsidRDefault="00A00543" w:rsidP="00A34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F7A" w:rsidRDefault="00A00543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3225</w:t>
      </w:r>
    </w:p>
    <w:p w:rsidR="00A00543" w:rsidRPr="00A00543" w:rsidRDefault="00A00543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Zbog potrebe Škole za sitnim inventarom za smjer konobara u 2023. godini rashodi su veći u odnosu na prethodnu godinu.</w:t>
      </w:r>
    </w:p>
    <w:p w:rsidR="00A00543" w:rsidRPr="00975F12" w:rsidRDefault="00A00543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1E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3232 </w:t>
      </w:r>
    </w:p>
    <w:p w:rsidR="00F4520C" w:rsidRPr="00F4520C" w:rsidRDefault="00F4520C" w:rsidP="00F452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Škola</w:t>
      </w:r>
      <w:r w:rsidR="00A00543">
        <w:rPr>
          <w:rFonts w:ascii="Times New Roman" w:hAnsi="Times New Roman" w:cs="Times New Roman"/>
          <w:bCs/>
          <w:sz w:val="24"/>
          <w:szCs w:val="24"/>
        </w:rPr>
        <w:t xml:space="preserve"> je u </w:t>
      </w:r>
      <w:r>
        <w:rPr>
          <w:rFonts w:ascii="Times New Roman" w:hAnsi="Times New Roman" w:cs="Times New Roman"/>
          <w:bCs/>
          <w:sz w:val="24"/>
          <w:szCs w:val="24"/>
        </w:rPr>
        <w:t>2023. godin</w:t>
      </w:r>
      <w:r w:rsidR="00A00543">
        <w:rPr>
          <w:rFonts w:ascii="Times New Roman" w:hAnsi="Times New Roman" w:cs="Times New Roman"/>
          <w:bCs/>
          <w:sz w:val="24"/>
          <w:szCs w:val="24"/>
        </w:rPr>
        <w:t>i</w:t>
      </w:r>
      <w:r w:rsidR="005F7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imala </w:t>
      </w:r>
      <w:r w:rsidR="00A00543">
        <w:rPr>
          <w:rFonts w:ascii="Times New Roman" w:hAnsi="Times New Roman" w:cs="Times New Roman"/>
          <w:bCs/>
          <w:sz w:val="24"/>
          <w:szCs w:val="24"/>
        </w:rPr>
        <w:t>veće</w:t>
      </w:r>
      <w:r w:rsidR="005F7A01">
        <w:rPr>
          <w:rFonts w:ascii="Times New Roman" w:hAnsi="Times New Roman" w:cs="Times New Roman"/>
          <w:bCs/>
          <w:sz w:val="24"/>
          <w:szCs w:val="24"/>
        </w:rPr>
        <w:t xml:space="preserve"> potreba za us</w:t>
      </w:r>
      <w:r w:rsidRPr="00F4520C">
        <w:rPr>
          <w:rFonts w:ascii="Times New Roman" w:hAnsi="Times New Roman" w:cs="Times New Roman"/>
          <w:bCs/>
          <w:sz w:val="24"/>
          <w:szCs w:val="24"/>
        </w:rPr>
        <w:t xml:space="preserve">luge tekućeg i investicijskog održavanja </w:t>
      </w:r>
      <w:r w:rsidR="005F7A01">
        <w:rPr>
          <w:rFonts w:ascii="Times New Roman" w:hAnsi="Times New Roman" w:cs="Times New Roman"/>
          <w:bCs/>
          <w:sz w:val="24"/>
          <w:szCs w:val="24"/>
        </w:rPr>
        <w:t>u odnosu na 2022. godinu.</w:t>
      </w:r>
    </w:p>
    <w:p w:rsidR="005264FE" w:rsidRPr="00BD7835" w:rsidRDefault="005264F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C1E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 – ŠIFRA 3233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prethodnoj 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je godini proveden Natječaj za izbor ravnatelja Škole koji je objavljen u Narodnim novinama te je to </w:t>
      </w:r>
      <w:r>
        <w:rPr>
          <w:rFonts w:ascii="Times New Roman" w:hAnsi="Times New Roman" w:cs="Times New Roman"/>
          <w:bCs/>
          <w:sz w:val="24"/>
          <w:szCs w:val="24"/>
        </w:rPr>
        <w:t xml:space="preserve">bio </w:t>
      </w:r>
      <w:r w:rsidRPr="00BD7835">
        <w:rPr>
          <w:rFonts w:ascii="Times New Roman" w:hAnsi="Times New Roman" w:cs="Times New Roman"/>
          <w:bCs/>
          <w:sz w:val="24"/>
          <w:szCs w:val="24"/>
        </w:rPr>
        <w:t>uzrok većih troškova promidžbe i informiranja.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95351" w:rsidRPr="00975F12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Bilješka broj 1</w:t>
      </w:r>
      <w:r w:rsidR="0094314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3236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>Zbog provođenja Odluke o uvođenju posebne sigurnosne mjere obveznog testiranja dužnosnika, državnih službenika i namještenika</w:t>
      </w:r>
      <w:r w:rsidR="00766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B80" w:rsidRPr="00BD7835">
        <w:rPr>
          <w:rFonts w:ascii="Times New Roman" w:hAnsi="Times New Roman" w:cs="Times New Roman"/>
          <w:bCs/>
          <w:sz w:val="24"/>
          <w:szCs w:val="24"/>
        </w:rPr>
        <w:t xml:space="preserve">(NN 121/21) </w:t>
      </w:r>
      <w:r w:rsidR="00766B80">
        <w:rPr>
          <w:rFonts w:ascii="Times New Roman" w:hAnsi="Times New Roman" w:cs="Times New Roman"/>
          <w:bCs/>
          <w:sz w:val="24"/>
          <w:szCs w:val="24"/>
        </w:rPr>
        <w:t xml:space="preserve"> u prva tri mjeseca 2022. godine.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bili su povećani 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rashodi za zdravstvene usluge. </w:t>
      </w:r>
    </w:p>
    <w:p w:rsidR="00FB19FE" w:rsidRDefault="00FB19F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9FE" w:rsidRPr="00FB19FE" w:rsidRDefault="00FB19FE" w:rsidP="00FB19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9FE">
        <w:rPr>
          <w:rFonts w:ascii="Times New Roman" w:hAnsi="Times New Roman" w:cs="Times New Roman"/>
          <w:b/>
          <w:bCs/>
          <w:sz w:val="24"/>
          <w:szCs w:val="24"/>
        </w:rPr>
        <w:t>Bilješka broj 1</w:t>
      </w:r>
      <w:r w:rsidR="0094314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ŠIFR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3237</w:t>
      </w:r>
    </w:p>
    <w:p w:rsidR="00FB19FE" w:rsidRPr="00FB19FE" w:rsidRDefault="00FB19FE" w:rsidP="00FB19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9FE">
        <w:rPr>
          <w:rFonts w:ascii="Times New Roman" w:hAnsi="Times New Roman" w:cs="Times New Roman"/>
          <w:bCs/>
          <w:sz w:val="24"/>
          <w:szCs w:val="24"/>
        </w:rPr>
        <w:t xml:space="preserve">Rashodi za intelektualne usluge veći su </w:t>
      </w:r>
      <w:r w:rsidR="0094314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FB19FE">
        <w:rPr>
          <w:rFonts w:ascii="Times New Roman" w:hAnsi="Times New Roman" w:cs="Times New Roman"/>
          <w:bCs/>
          <w:sz w:val="24"/>
          <w:szCs w:val="24"/>
        </w:rPr>
        <w:t>2022.</w:t>
      </w:r>
      <w:r w:rsidR="00943141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 w:rsidRPr="00FB19FE">
        <w:rPr>
          <w:rFonts w:ascii="Times New Roman" w:hAnsi="Times New Roman" w:cs="Times New Roman"/>
          <w:bCs/>
          <w:sz w:val="24"/>
          <w:szCs w:val="24"/>
        </w:rPr>
        <w:t xml:space="preserve"> jer obuhvaćaju troškove za pripremu i provedbu postupka javne nabave, usluge stručnog nadzora u sklopu projekta Mreža kompetentnosti</w:t>
      </w:r>
      <w:r>
        <w:rPr>
          <w:rFonts w:ascii="Times New Roman" w:hAnsi="Times New Roman" w:cs="Times New Roman"/>
          <w:bCs/>
          <w:sz w:val="24"/>
          <w:szCs w:val="24"/>
        </w:rPr>
        <w:t>, a u 2023. rashodi za isto su manji prema planu projekta.</w:t>
      </w:r>
    </w:p>
    <w:p w:rsidR="00B5685B" w:rsidRDefault="00B5685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85B" w:rsidRPr="00FB19FE" w:rsidRDefault="00B5685B" w:rsidP="00B56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9FE">
        <w:rPr>
          <w:rFonts w:ascii="Times New Roman" w:hAnsi="Times New Roman" w:cs="Times New Roman"/>
          <w:b/>
          <w:bCs/>
          <w:sz w:val="24"/>
          <w:szCs w:val="24"/>
        </w:rPr>
        <w:t>Bilješka broj 1</w:t>
      </w:r>
      <w:r w:rsidR="0094314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ŠIFR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323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5685B" w:rsidRDefault="00B5685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ostale usluge su veći u 202</w:t>
      </w:r>
      <w:r w:rsidR="0094314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43141">
        <w:rPr>
          <w:rFonts w:ascii="Times New Roman" w:hAnsi="Times New Roman" w:cs="Times New Roman"/>
          <w:bCs/>
          <w:sz w:val="24"/>
          <w:szCs w:val="24"/>
        </w:rPr>
        <w:t>zbog financiranja smještaja učenika iz smjera kon</w:t>
      </w:r>
      <w:r w:rsidR="00A418FD">
        <w:rPr>
          <w:rFonts w:ascii="Times New Roman" w:hAnsi="Times New Roman" w:cs="Times New Roman"/>
          <w:bCs/>
          <w:sz w:val="24"/>
          <w:szCs w:val="24"/>
        </w:rPr>
        <w:t>o</w:t>
      </w:r>
      <w:r w:rsidR="00943141">
        <w:rPr>
          <w:rFonts w:ascii="Times New Roman" w:hAnsi="Times New Roman" w:cs="Times New Roman"/>
          <w:bCs/>
          <w:sz w:val="24"/>
          <w:szCs w:val="24"/>
        </w:rPr>
        <w:t xml:space="preserve">bar  na natjecanju </w:t>
      </w:r>
      <w:r w:rsidR="00943141" w:rsidRPr="00943141">
        <w:rPr>
          <w:rFonts w:ascii="Times New Roman" w:hAnsi="Times New Roman" w:cs="Times New Roman"/>
          <w:bCs/>
          <w:sz w:val="24"/>
          <w:szCs w:val="24"/>
        </w:rPr>
        <w:t xml:space="preserve">Grand </w:t>
      </w:r>
      <w:proofErr w:type="spellStart"/>
      <w:r w:rsidR="00943141" w:rsidRPr="00943141">
        <w:rPr>
          <w:rFonts w:ascii="Times New Roman" w:hAnsi="Times New Roman" w:cs="Times New Roman"/>
          <w:bCs/>
          <w:sz w:val="24"/>
          <w:szCs w:val="24"/>
        </w:rPr>
        <w:t>Gourmet</w:t>
      </w:r>
      <w:proofErr w:type="spellEnd"/>
      <w:r w:rsidR="00943141" w:rsidRPr="00943141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943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B5685B" w:rsidRPr="00B5685B" w:rsidRDefault="00B5685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85B" w:rsidRDefault="00B5685B" w:rsidP="00B56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</w:t>
      </w:r>
      <w:r w:rsidR="00A418F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</w:t>
      </w:r>
      <w:r>
        <w:rPr>
          <w:rFonts w:ascii="Times New Roman" w:hAnsi="Times New Roman" w:cs="Times New Roman"/>
          <w:b/>
          <w:bCs/>
          <w:sz w:val="24"/>
          <w:szCs w:val="24"/>
        </w:rPr>
        <w:t>3294</w:t>
      </w:r>
    </w:p>
    <w:p w:rsidR="00B5685B" w:rsidRDefault="00B5685B" w:rsidP="00B5685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Škola je učlanjena u više udruga pa su time i rashodi za članarine veću u odnosu na isto razdoblje prethodne godine.</w:t>
      </w:r>
    </w:p>
    <w:p w:rsidR="00A418FD" w:rsidRDefault="00A418FD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</w:t>
      </w:r>
      <w:r w:rsidR="00A418F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– ŠIFRA </w:t>
      </w:r>
      <w:r>
        <w:rPr>
          <w:rFonts w:ascii="Times New Roman" w:hAnsi="Times New Roman" w:cs="Times New Roman"/>
          <w:b/>
          <w:bCs/>
          <w:sz w:val="24"/>
          <w:szCs w:val="24"/>
        </w:rPr>
        <w:t>3133 Doprinosi za obvezno osiguranje u slučaju nezaposlenosti</w:t>
      </w:r>
      <w:r w:rsidR="006C6BF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, ŠIFRA 3295 Pristojbe i naknade</w:t>
      </w:r>
      <w:r w:rsidR="00A418F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ŠIFRA 3296 Troškovi sudskih postupaka i ŠIFRA 3433 Zatezne kamate</w:t>
      </w:r>
    </w:p>
    <w:p w:rsidR="00A4085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Škola je u 2022. godini morala podmiriti razne troškove po Sudskim presudama zbog tužbi </w:t>
      </w:r>
      <w:r w:rsidR="00A418FD">
        <w:rPr>
          <w:rFonts w:ascii="Times New Roman" w:hAnsi="Times New Roman" w:cs="Times New Roman"/>
          <w:bCs/>
          <w:sz w:val="24"/>
          <w:szCs w:val="24"/>
        </w:rPr>
        <w:t xml:space="preserve">12 </w:t>
      </w:r>
      <w:r>
        <w:rPr>
          <w:rFonts w:ascii="Times New Roman" w:hAnsi="Times New Roman" w:cs="Times New Roman"/>
          <w:bCs/>
          <w:sz w:val="24"/>
          <w:szCs w:val="24"/>
        </w:rPr>
        <w:t xml:space="preserve">zaposlenika u svezi osnovice plaće iz 2016. i 2017. godine. Osim zaostalih plaća potrebno je bilo platiti i doprinose na plaću i iz plaće prema važećim propisima pa tako i doprinos za obvezno osiguranje u slučaju nezaposlenosti koji je u međuvremenu ukinut kao i sudske pristojbe i troškove sudskih postupaka te zatezne kamate. </w:t>
      </w:r>
    </w:p>
    <w:p w:rsidR="00C91F18" w:rsidRPr="00BD7835" w:rsidRDefault="00C91F18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CF45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18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812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Odlukom o kriterijima i načinu dodjele sredstava radi opskrbe školskih ustanova i skloništa za žene žrtve nasilja besplatnim zalihama menst</w:t>
      </w:r>
      <w:r w:rsidR="00A95351">
        <w:rPr>
          <w:rFonts w:ascii="Times New Roman" w:hAnsi="Times New Roman" w:cs="Times New Roman"/>
          <w:bCs/>
          <w:sz w:val="24"/>
          <w:szCs w:val="24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alnih higijenskih potrepština Ministarstva rada, mirovinskog sustava, obitelji i socijalne politike Školi </w:t>
      </w:r>
      <w:r w:rsidR="00A40855">
        <w:rPr>
          <w:rFonts w:ascii="Times New Roma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</w:rPr>
        <w:t>dod</w:t>
      </w:r>
      <w:r w:rsidR="00A4085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jeljeno </w:t>
      </w:r>
      <w:r w:rsidR="00A40855">
        <w:rPr>
          <w:rFonts w:ascii="Times New Roman" w:hAnsi="Times New Roman" w:cs="Times New Roman"/>
          <w:bCs/>
          <w:sz w:val="24"/>
          <w:szCs w:val="24"/>
        </w:rPr>
        <w:t>737,55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za nabavu higijenskih uložaka koji se prema uputi uz Odluku knjiže kao trošak tekućih donacija u naravi.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06799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Bilješka broj </w:t>
      </w:r>
      <w:r w:rsidR="004454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18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4221 </w:t>
      </w:r>
      <w:r w:rsidR="0085163D">
        <w:rPr>
          <w:rFonts w:ascii="Times New Roman" w:hAnsi="Times New Roman" w:cs="Times New Roman"/>
          <w:b/>
          <w:bCs/>
          <w:sz w:val="24"/>
          <w:szCs w:val="24"/>
        </w:rPr>
        <w:t xml:space="preserve"> i ŠFRA 4223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>Dugotrajna oprema nabavlja se prema potrebama i financijskim mogućnostima Škole. U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D7835">
        <w:rPr>
          <w:rFonts w:ascii="Times New Roman" w:hAnsi="Times New Roman" w:cs="Times New Roman"/>
          <w:bCs/>
          <w:sz w:val="24"/>
          <w:szCs w:val="24"/>
        </w:rPr>
        <w:t>. godin</w:t>
      </w:r>
      <w:r w:rsidR="009A5B1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BD7835">
        <w:rPr>
          <w:rFonts w:ascii="Times New Roman" w:hAnsi="Times New Roman" w:cs="Times New Roman"/>
          <w:bCs/>
          <w:sz w:val="24"/>
          <w:szCs w:val="24"/>
        </w:rPr>
        <w:t>Škola je imala veće potrebe za nabavom uredske opreme</w:t>
      </w:r>
      <w:r w:rsidR="009A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412">
        <w:rPr>
          <w:rFonts w:ascii="Times New Roman" w:hAnsi="Times New Roman" w:cs="Times New Roman"/>
          <w:bCs/>
          <w:sz w:val="24"/>
          <w:szCs w:val="24"/>
        </w:rPr>
        <w:t>te su nabavljeni novi stolovi</w:t>
      </w:r>
      <w:r w:rsidR="009A5B1E">
        <w:rPr>
          <w:rFonts w:ascii="Times New Roman" w:hAnsi="Times New Roman" w:cs="Times New Roman"/>
          <w:bCs/>
          <w:sz w:val="24"/>
          <w:szCs w:val="24"/>
        </w:rPr>
        <w:t xml:space="preserve"> za kabinet posluživanja, stolice za kabinet kuharstva, 2 projektora i 2 printera.</w:t>
      </w:r>
      <w:r w:rsidR="0085163D">
        <w:rPr>
          <w:rFonts w:ascii="Times New Roman" w:hAnsi="Times New Roman" w:cs="Times New Roman"/>
          <w:bCs/>
          <w:sz w:val="24"/>
          <w:szCs w:val="24"/>
        </w:rPr>
        <w:t xml:space="preserve"> Dok je tijekom 2022. godine bila potreba na nabavom rashladnih uređaja.</w:t>
      </w:r>
    </w:p>
    <w:p w:rsidR="00445412" w:rsidRDefault="00445412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63D" w:rsidRDefault="0085163D" w:rsidP="00851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85163D" w:rsidRDefault="0085163D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sklopu projekta MREŽA </w:t>
      </w:r>
      <w:r w:rsidRPr="00445412">
        <w:rPr>
          <w:rFonts w:ascii="Times New Roman" w:hAnsi="Times New Roman" w:cs="Times New Roman"/>
          <w:bCs/>
          <w:sz w:val="24"/>
          <w:szCs w:val="24"/>
        </w:rPr>
        <w:t>KOM5ENTNOSTI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opremljen je novi kabinet kuharstva.</w:t>
      </w:r>
    </w:p>
    <w:p w:rsidR="00CD747B" w:rsidRPr="0085163D" w:rsidRDefault="00CD747B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47B" w:rsidRPr="00CD747B" w:rsidRDefault="00CD747B" w:rsidP="00CD7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:rsidR="00CD747B" w:rsidRPr="00CD747B" w:rsidRDefault="00CD747B" w:rsidP="00CD747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47B">
        <w:rPr>
          <w:rFonts w:ascii="Times New Roman" w:hAnsi="Times New Roman" w:cs="Times New Roman"/>
          <w:bCs/>
          <w:sz w:val="24"/>
          <w:szCs w:val="24"/>
        </w:rPr>
        <w:t>Škola je u 2022. nabavila više knjiga za knjižnicu, kao i knjiga za učenike koji imaju pravo na besplatne udžbenike.</w:t>
      </w:r>
    </w:p>
    <w:p w:rsidR="00CD747B" w:rsidRDefault="00CD747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412" w:rsidRDefault="00445412" w:rsidP="004454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74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</w:p>
    <w:p w:rsidR="00851872" w:rsidRDefault="00445412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Tijekom 2023. godine u</w:t>
      </w:r>
      <w:r w:rsidRPr="00445412">
        <w:rPr>
          <w:rFonts w:ascii="Times New Roman" w:hAnsi="Times New Roman" w:cs="Times New Roman"/>
          <w:bCs/>
          <w:sz w:val="24"/>
          <w:szCs w:val="24"/>
        </w:rPr>
        <w:t xml:space="preserve"> sklopu projekta MREŽA KOM5ENTNOSTI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47B">
        <w:rPr>
          <w:rFonts w:ascii="Times New Roman" w:hAnsi="Times New Roman" w:cs="Times New Roman"/>
          <w:bCs/>
          <w:sz w:val="24"/>
          <w:szCs w:val="24"/>
        </w:rPr>
        <w:t>okončani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radovi u školi kao dodatna ulaganja na građevinskim objektima.</w:t>
      </w:r>
      <w:r w:rsidR="00CD747B">
        <w:rPr>
          <w:rFonts w:ascii="Times New Roman" w:hAnsi="Times New Roman" w:cs="Times New Roman"/>
          <w:bCs/>
          <w:sz w:val="24"/>
          <w:szCs w:val="24"/>
        </w:rPr>
        <w:t xml:space="preserve"> Radovi veće vrijednosti su izvođeni tijekom 2022. godine.</w:t>
      </w:r>
    </w:p>
    <w:p w:rsidR="00504B65" w:rsidRDefault="00504B65" w:rsidP="00504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504B65" w:rsidRPr="009D0D65" w:rsidRDefault="00504B65" w:rsidP="00504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65" w:rsidRPr="00032B1E" w:rsidRDefault="00504B65" w:rsidP="00504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Pr="003C2E82">
        <w:rPr>
          <w:rFonts w:ascii="Times New Roman" w:hAnsi="Times New Roman" w:cs="Times New Roman"/>
          <w:sz w:val="24"/>
          <w:szCs w:val="24"/>
        </w:rPr>
        <w:t xml:space="preserve">nema dugoročnih niti kratkoročnih kredita i zajmova niti ostalih ugovornih odnosa koji uz ispunjenje određenih uvjeta mogu postati imovina ili obveza Škole.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3C2E82">
        <w:rPr>
          <w:rFonts w:ascii="Times New Roman" w:hAnsi="Times New Roman" w:cs="Times New Roman"/>
          <w:sz w:val="24"/>
          <w:szCs w:val="24"/>
        </w:rPr>
        <w:t xml:space="preserve"> dan 31. prosinca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2E8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Škola ima jedan</w:t>
      </w:r>
      <w:r w:rsidRPr="003C2E82">
        <w:rPr>
          <w:rFonts w:ascii="Times New Roman" w:hAnsi="Times New Roman" w:cs="Times New Roman"/>
          <w:sz w:val="24"/>
          <w:szCs w:val="24"/>
        </w:rPr>
        <w:t xml:space="preserve"> sudski spor u tijeku</w:t>
      </w:r>
      <w:r>
        <w:rPr>
          <w:rFonts w:ascii="Times New Roman" w:hAnsi="Times New Roman" w:cs="Times New Roman"/>
          <w:sz w:val="24"/>
          <w:szCs w:val="24"/>
        </w:rPr>
        <w:t xml:space="preserve"> sa fizič</w:t>
      </w:r>
      <w:r w:rsidR="003651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 osobom</w:t>
      </w:r>
      <w:r w:rsidR="003651E9">
        <w:rPr>
          <w:rFonts w:ascii="Times New Roman" w:hAnsi="Times New Roman" w:cs="Times New Roman"/>
          <w:sz w:val="24"/>
          <w:szCs w:val="24"/>
        </w:rPr>
        <w:t xml:space="preserve">. Glavnica iznosi 3.907,58 eura, dok </w:t>
      </w:r>
      <w:r w:rsidR="00032B1E">
        <w:rPr>
          <w:rFonts w:ascii="Times New Roman" w:hAnsi="Times New Roman" w:cs="Times New Roman"/>
          <w:sz w:val="24"/>
          <w:szCs w:val="24"/>
        </w:rPr>
        <w:t>p</w:t>
      </w:r>
      <w:r w:rsidR="003651E9" w:rsidRPr="003651E9">
        <w:rPr>
          <w:rFonts w:ascii="Times New Roman" w:hAnsi="Times New Roman" w:cs="Times New Roman"/>
          <w:sz w:val="24"/>
          <w:szCs w:val="24"/>
        </w:rPr>
        <w:t xml:space="preserve">rocjena financijskog učinka koji može proisteći iz sudskog spora kao obveza ili imovina </w:t>
      </w:r>
      <w:r w:rsidR="003651E9">
        <w:rPr>
          <w:rFonts w:ascii="Times New Roman" w:hAnsi="Times New Roman" w:cs="Times New Roman"/>
          <w:sz w:val="24"/>
          <w:szCs w:val="24"/>
        </w:rPr>
        <w:t>iznosi 7.815,16 eura.</w:t>
      </w: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872" w:rsidRDefault="00851872" w:rsidP="00851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RAS-funkcijski</w:t>
      </w:r>
    </w:p>
    <w:p w:rsidR="00851872" w:rsidRDefault="00851872" w:rsidP="00851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854" w:rsidRDefault="00851872" w:rsidP="0085187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rashodi škole (eura) su prema funkcijskoj klasifikaciji rashodi srednjoškolskog obrazovanja i to </w:t>
      </w:r>
      <w:r w:rsidR="003C2C7E">
        <w:rPr>
          <w:rFonts w:ascii="Times New Roman" w:hAnsi="Times New Roman" w:cs="Times New Roman"/>
          <w:sz w:val="24"/>
          <w:szCs w:val="24"/>
        </w:rPr>
        <w:t>1.293.880,12</w:t>
      </w:r>
      <w:r>
        <w:rPr>
          <w:rFonts w:ascii="Times New Roman" w:hAnsi="Times New Roman" w:cs="Times New Roman"/>
          <w:sz w:val="24"/>
          <w:szCs w:val="24"/>
        </w:rPr>
        <w:t xml:space="preserve"> eura funkcija 0922 Više srednjoškolsko obrazovanje</w:t>
      </w:r>
    </w:p>
    <w:p w:rsidR="00154854" w:rsidRDefault="00154854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726" w:rsidRDefault="00401726" w:rsidP="00401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P-VRIO</w:t>
      </w:r>
    </w:p>
    <w:p w:rsidR="00401726" w:rsidRDefault="00401726" w:rsidP="00401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726" w:rsidRPr="003D45A3" w:rsidRDefault="00401726" w:rsidP="0040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Osnivač </w:t>
      </w:r>
      <w:r w:rsidR="00A95351">
        <w:rPr>
          <w:rFonts w:ascii="Times New Roman" w:hAnsi="Times New Roman" w:cs="Times New Roman"/>
          <w:sz w:val="24"/>
          <w:szCs w:val="24"/>
        </w:rPr>
        <w:t>Primorsko-goranska županija</w:t>
      </w:r>
      <w:r>
        <w:rPr>
          <w:rFonts w:ascii="Times New Roman" w:hAnsi="Times New Roman" w:cs="Times New Roman"/>
          <w:sz w:val="24"/>
          <w:szCs w:val="24"/>
        </w:rPr>
        <w:t xml:space="preserve"> je Školi nabavi</w:t>
      </w:r>
      <w:r w:rsidR="00A9535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12 stolnih računala i 1 projektor u vrijednosti 4.572,50 eura, a obzirom da Škola nema trošak za navedeno isto se evidentira kao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promjena u obujmu imovine. Također, došlo je do prijenosa nefinancijske imovine u sklopu </w:t>
      </w:r>
      <w:r w:rsidR="00A9535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jelovite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r w:rsidR="00A953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kularne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reforme gdje su laptop i  8 projektora u vrijednosti 534,08 eura iz poslovnih knjiga MZO preneseni na vlasništvo Škole. Na promjenu obujma imovine je utjecala i oprema od donacija. Sveukupno se obujam imovine promijenio za 5.911,58 eura. </w:t>
      </w:r>
    </w:p>
    <w:p w:rsidR="00401726" w:rsidRDefault="00401726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A600EC" w:rsidRDefault="00D105A7" w:rsidP="00D105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0EC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OBVEZAMA</w:t>
      </w:r>
    </w:p>
    <w:p w:rsidR="00D105A7" w:rsidRPr="00A600EC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4F1" w:rsidRPr="00DC34F1" w:rsidRDefault="00763FCA" w:rsidP="00DC34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FCA">
        <w:rPr>
          <w:rFonts w:ascii="Times New Roman" w:hAnsi="Times New Roman" w:cs="Times New Roman"/>
          <w:bCs/>
          <w:sz w:val="24"/>
          <w:szCs w:val="24"/>
        </w:rPr>
        <w:t xml:space="preserve">Srednja škola dr. Antuna </w:t>
      </w:r>
      <w:r w:rsidR="009117D2">
        <w:rPr>
          <w:rFonts w:ascii="Times New Roman" w:hAnsi="Times New Roman" w:cs="Times New Roman"/>
          <w:bCs/>
          <w:sz w:val="24"/>
          <w:szCs w:val="24"/>
        </w:rPr>
        <w:t>B</w:t>
      </w:r>
      <w:r w:rsidRPr="00763FCA">
        <w:rPr>
          <w:rFonts w:ascii="Times New Roman" w:hAnsi="Times New Roman" w:cs="Times New Roman"/>
          <w:bCs/>
          <w:sz w:val="24"/>
          <w:szCs w:val="24"/>
        </w:rPr>
        <w:t xml:space="preserve">arca </w:t>
      </w:r>
      <w:r w:rsidR="009117D2">
        <w:rPr>
          <w:rFonts w:ascii="Times New Roman" w:hAnsi="Times New Roman" w:cs="Times New Roman"/>
          <w:bCs/>
          <w:sz w:val="24"/>
          <w:szCs w:val="24"/>
        </w:rPr>
        <w:t>C</w:t>
      </w:r>
      <w:r w:rsidRPr="00763FCA">
        <w:rPr>
          <w:rFonts w:ascii="Times New Roman" w:hAnsi="Times New Roman" w:cs="Times New Roman"/>
          <w:bCs/>
          <w:sz w:val="24"/>
          <w:szCs w:val="24"/>
        </w:rPr>
        <w:t>rikvenica</w:t>
      </w:r>
      <w:r w:rsidR="0091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redovito podmiruje svoje obveze. Dana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br/>
        <w:t>3</w:t>
      </w:r>
      <w:r w:rsidR="00E743FF">
        <w:rPr>
          <w:rFonts w:ascii="Times New Roman" w:hAnsi="Times New Roman" w:cs="Times New Roman"/>
          <w:bCs/>
          <w:sz w:val="24"/>
          <w:szCs w:val="24"/>
        </w:rPr>
        <w:t>1. prosinca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 Škola </w:t>
      </w:r>
      <w:r w:rsidR="00D105A7" w:rsidRPr="009117D2">
        <w:rPr>
          <w:rFonts w:ascii="Times New Roman" w:hAnsi="Times New Roman" w:cs="Times New Roman"/>
          <w:bCs/>
          <w:sz w:val="24"/>
          <w:szCs w:val="24"/>
        </w:rPr>
        <w:t xml:space="preserve">ima </w:t>
      </w:r>
      <w:r w:rsidR="00E743FF">
        <w:rPr>
          <w:rFonts w:ascii="Times New Roman" w:hAnsi="Times New Roman" w:cs="Times New Roman"/>
          <w:bCs/>
          <w:sz w:val="24"/>
          <w:szCs w:val="24"/>
        </w:rPr>
        <w:t>110.529,36</w:t>
      </w:r>
      <w:r w:rsidR="009117D2" w:rsidRPr="0091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 w:rsidRPr="009117D2">
        <w:rPr>
          <w:rFonts w:ascii="Times New Roman" w:hAnsi="Times New Roman" w:cs="Times New Roman"/>
          <w:bCs/>
          <w:sz w:val="24"/>
          <w:szCs w:val="24"/>
        </w:rPr>
        <w:t>eura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 nepodmirenih obveza. </w:t>
      </w:r>
      <w:r w:rsidR="00117D0A" w:rsidRPr="00117D0A">
        <w:rPr>
          <w:rFonts w:ascii="Times New Roman" w:hAnsi="Times New Roman" w:cs="Times New Roman"/>
          <w:bCs/>
          <w:sz w:val="24"/>
          <w:szCs w:val="24"/>
        </w:rPr>
        <w:t xml:space="preserve">Dospjela obveza odnosi se na jedan račun za komunalnu naknadu i naknadu za uređenje voda za </w:t>
      </w:r>
      <w:r w:rsidR="00117D0A">
        <w:rPr>
          <w:rFonts w:ascii="Times New Roman" w:hAnsi="Times New Roman" w:cs="Times New Roman"/>
          <w:bCs/>
          <w:sz w:val="24"/>
          <w:szCs w:val="24"/>
        </w:rPr>
        <w:t>prosinac</w:t>
      </w:r>
      <w:r w:rsidR="00117D0A" w:rsidRPr="00117D0A">
        <w:rPr>
          <w:rFonts w:ascii="Times New Roman" w:hAnsi="Times New Roman" w:cs="Times New Roman"/>
          <w:bCs/>
          <w:sz w:val="24"/>
          <w:szCs w:val="24"/>
        </w:rPr>
        <w:t xml:space="preserve"> sa dospijećem 31.12.202</w:t>
      </w:r>
      <w:r w:rsidR="00117D0A">
        <w:rPr>
          <w:rFonts w:ascii="Times New Roman" w:hAnsi="Times New Roman" w:cs="Times New Roman"/>
          <w:bCs/>
          <w:sz w:val="24"/>
          <w:szCs w:val="24"/>
        </w:rPr>
        <w:t>3</w:t>
      </w:r>
      <w:r w:rsidR="00117D0A" w:rsidRPr="00117D0A">
        <w:rPr>
          <w:rFonts w:ascii="Times New Roman" w:hAnsi="Times New Roman" w:cs="Times New Roman"/>
          <w:bCs/>
          <w:sz w:val="24"/>
          <w:szCs w:val="24"/>
        </w:rPr>
        <w:t>. u iznosu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od 327,15</w:t>
      </w:r>
      <w:r w:rsidR="00117D0A" w:rsidRPr="00117D0A">
        <w:rPr>
          <w:rFonts w:ascii="Times New Roman" w:hAnsi="Times New Roman" w:cs="Times New Roman"/>
          <w:bCs/>
          <w:sz w:val="24"/>
          <w:szCs w:val="24"/>
        </w:rPr>
        <w:t>.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Ostalo su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obveze koje dospijevaju u s</w:t>
      </w:r>
      <w:r w:rsidR="00E743FF">
        <w:rPr>
          <w:rFonts w:ascii="Times New Roman" w:hAnsi="Times New Roman" w:cs="Times New Roman"/>
          <w:bCs/>
          <w:sz w:val="24"/>
          <w:szCs w:val="24"/>
        </w:rPr>
        <w:t xml:space="preserve">iječnju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202</w:t>
      </w:r>
      <w:r w:rsidR="00117D0A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  <w:r w:rsidR="001527FD">
        <w:rPr>
          <w:rFonts w:ascii="Times New Roman" w:hAnsi="Times New Roman" w:cs="Times New Roman"/>
          <w:bCs/>
          <w:sz w:val="24"/>
          <w:szCs w:val="24"/>
        </w:rPr>
        <w:t>Najveći dio nedospjelih o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bveze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 odnosi se na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 zaposlenike Škole</w:t>
      </w:r>
      <w:r w:rsidR="00C25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117D0A">
        <w:rPr>
          <w:rFonts w:ascii="Times New Roman" w:hAnsi="Times New Roman" w:cs="Times New Roman"/>
          <w:bCs/>
          <w:sz w:val="24"/>
          <w:szCs w:val="24"/>
        </w:rPr>
        <w:t>84.579,65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 euro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a ostatak se odnosi  na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obveze za materijalne i financijske rashode čije je dospijeće u 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siječnju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202</w:t>
      </w:r>
      <w:r w:rsidR="00117D0A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 iznose </w:t>
      </w:r>
      <w:r w:rsidR="00117D0A">
        <w:rPr>
          <w:rFonts w:ascii="Times New Roman" w:hAnsi="Times New Roman" w:cs="Times New Roman"/>
          <w:bCs/>
          <w:sz w:val="24"/>
          <w:szCs w:val="24"/>
        </w:rPr>
        <w:t>5.247,76</w:t>
      </w:r>
      <w:r w:rsidR="00DC34F1" w:rsidRPr="00CF4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>
        <w:rPr>
          <w:rFonts w:ascii="Times New Roman" w:hAnsi="Times New Roman" w:cs="Times New Roman"/>
          <w:bCs/>
          <w:sz w:val="24"/>
          <w:szCs w:val="24"/>
        </w:rPr>
        <w:t>eura</w:t>
      </w:r>
      <w:r w:rsidR="00DC34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>te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obveze za naknade građanima iznose 6,72 eura i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 xml:space="preserve"> ostale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 xml:space="preserve">obveze u iznosu od </w:t>
      </w:r>
      <w:r w:rsidR="00117D0A">
        <w:rPr>
          <w:rFonts w:ascii="Times New Roman" w:hAnsi="Times New Roman" w:cs="Times New Roman"/>
          <w:bCs/>
          <w:sz w:val="24"/>
          <w:szCs w:val="24"/>
        </w:rPr>
        <w:t>20.368,08</w:t>
      </w:r>
      <w:r w:rsidR="00DC34F1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C34F1" w:rsidRDefault="00DC34F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Pr="00975F12" w:rsidRDefault="00AE5008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Crikvenica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7D0A">
        <w:rPr>
          <w:rFonts w:ascii="Times New Roman" w:hAnsi="Times New Roman" w:cs="Times New Roman"/>
          <w:bCs/>
          <w:sz w:val="24"/>
          <w:szCs w:val="24"/>
        </w:rPr>
        <w:t>30. siječnja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17D0A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>. godine</w:t>
      </w:r>
    </w:p>
    <w:p w:rsidR="00D105A7" w:rsidRPr="00975F12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Pr="00975F12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Default="00D105A7" w:rsidP="00D105A7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5A7" w:rsidRDefault="00D105A7" w:rsidP="00D105A7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5A7" w:rsidRDefault="00D105A7" w:rsidP="00D105A7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975F12" w:rsidRDefault="00D105A7" w:rsidP="00D105A7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F12">
        <w:rPr>
          <w:rFonts w:ascii="Times New Roman" w:hAnsi="Times New Roman" w:cs="Times New Roman"/>
          <w:bCs/>
          <w:sz w:val="24"/>
          <w:szCs w:val="24"/>
        </w:rPr>
        <w:t>Ravnatelj</w:t>
      </w:r>
      <w:r>
        <w:rPr>
          <w:rFonts w:ascii="Times New Roman" w:hAnsi="Times New Roman" w:cs="Times New Roman"/>
          <w:bCs/>
          <w:sz w:val="24"/>
          <w:szCs w:val="24"/>
        </w:rPr>
        <w:t>ica</w:t>
      </w:r>
      <w:r w:rsidRPr="00975F12">
        <w:rPr>
          <w:rFonts w:ascii="Times New Roman" w:hAnsi="Times New Roman" w:cs="Times New Roman"/>
          <w:bCs/>
          <w:sz w:val="24"/>
          <w:szCs w:val="24"/>
        </w:rPr>
        <w:t>:</w:t>
      </w:r>
    </w:p>
    <w:p w:rsidR="006D3787" w:rsidRDefault="006D3787" w:rsidP="00D105A7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787" w:rsidRDefault="006D3787" w:rsidP="00D105A7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5A7" w:rsidRDefault="00AE5008" w:rsidP="00D105A7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 Tomić Njegovan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>, prof.</w:t>
      </w:r>
    </w:p>
    <w:p w:rsidR="00D105A7" w:rsidRPr="00CC60CA" w:rsidRDefault="00D105A7" w:rsidP="00D105A7">
      <w:pPr>
        <w:spacing w:after="0" w:line="36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933" w:rsidRDefault="00330933"/>
    <w:sectPr w:rsidR="00330933" w:rsidSect="000838F6">
      <w:footerReference w:type="default" r:id="rId7"/>
      <w:pgSz w:w="11906" w:h="16838" w:code="9"/>
      <w:pgMar w:top="993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03" w:rsidRDefault="00541403">
      <w:pPr>
        <w:spacing w:after="0" w:line="240" w:lineRule="auto"/>
      </w:pPr>
      <w:r>
        <w:separator/>
      </w:r>
    </w:p>
  </w:endnote>
  <w:endnote w:type="continuationSeparator" w:id="0">
    <w:p w:rsidR="00541403" w:rsidRDefault="0054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749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B1" w:rsidRDefault="009A341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0DB1" w:rsidRDefault="000607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03" w:rsidRDefault="00541403">
      <w:pPr>
        <w:spacing w:after="0" w:line="240" w:lineRule="auto"/>
      </w:pPr>
      <w:r>
        <w:separator/>
      </w:r>
    </w:p>
  </w:footnote>
  <w:footnote w:type="continuationSeparator" w:id="0">
    <w:p w:rsidR="00541403" w:rsidRDefault="0054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7"/>
    <w:rsid w:val="00032B1E"/>
    <w:rsid w:val="000344FA"/>
    <w:rsid w:val="000607FF"/>
    <w:rsid w:val="000A5048"/>
    <w:rsid w:val="00116FDF"/>
    <w:rsid w:val="00117D0A"/>
    <w:rsid w:val="001527FD"/>
    <w:rsid w:val="00154854"/>
    <w:rsid w:val="001C3CF9"/>
    <w:rsid w:val="001E1304"/>
    <w:rsid w:val="002313AF"/>
    <w:rsid w:val="00284F99"/>
    <w:rsid w:val="002B0774"/>
    <w:rsid w:val="002D6D90"/>
    <w:rsid w:val="002D73AB"/>
    <w:rsid w:val="002F4366"/>
    <w:rsid w:val="00330933"/>
    <w:rsid w:val="00355FE9"/>
    <w:rsid w:val="003651E9"/>
    <w:rsid w:val="003C2C7E"/>
    <w:rsid w:val="003F1892"/>
    <w:rsid w:val="00401726"/>
    <w:rsid w:val="00445412"/>
    <w:rsid w:val="004C732B"/>
    <w:rsid w:val="00504B65"/>
    <w:rsid w:val="005055C9"/>
    <w:rsid w:val="00507715"/>
    <w:rsid w:val="00513EFC"/>
    <w:rsid w:val="005264FE"/>
    <w:rsid w:val="00541403"/>
    <w:rsid w:val="005C2E57"/>
    <w:rsid w:val="005F7A01"/>
    <w:rsid w:val="0060561F"/>
    <w:rsid w:val="006B6921"/>
    <w:rsid w:val="006C3942"/>
    <w:rsid w:val="006C6BFA"/>
    <w:rsid w:val="006D3787"/>
    <w:rsid w:val="006F4F7A"/>
    <w:rsid w:val="00705F65"/>
    <w:rsid w:val="00763FCA"/>
    <w:rsid w:val="00766B80"/>
    <w:rsid w:val="007B4128"/>
    <w:rsid w:val="007E038A"/>
    <w:rsid w:val="007F4951"/>
    <w:rsid w:val="0085163D"/>
    <w:rsid w:val="00851872"/>
    <w:rsid w:val="00870B1D"/>
    <w:rsid w:val="008C1E42"/>
    <w:rsid w:val="009117D2"/>
    <w:rsid w:val="00943141"/>
    <w:rsid w:val="009A3413"/>
    <w:rsid w:val="009A5B1E"/>
    <w:rsid w:val="009D311F"/>
    <w:rsid w:val="00A00543"/>
    <w:rsid w:val="00A344DB"/>
    <w:rsid w:val="00A40855"/>
    <w:rsid w:val="00A418FD"/>
    <w:rsid w:val="00A46F84"/>
    <w:rsid w:val="00A95351"/>
    <w:rsid w:val="00AE2A58"/>
    <w:rsid w:val="00AE5008"/>
    <w:rsid w:val="00B5685B"/>
    <w:rsid w:val="00BB2A02"/>
    <w:rsid w:val="00C25610"/>
    <w:rsid w:val="00C91F18"/>
    <w:rsid w:val="00CD747B"/>
    <w:rsid w:val="00CF45F9"/>
    <w:rsid w:val="00D105A7"/>
    <w:rsid w:val="00D60C3A"/>
    <w:rsid w:val="00D77AA9"/>
    <w:rsid w:val="00DC34F1"/>
    <w:rsid w:val="00E426F3"/>
    <w:rsid w:val="00E743FF"/>
    <w:rsid w:val="00F03098"/>
    <w:rsid w:val="00F06799"/>
    <w:rsid w:val="00F4520C"/>
    <w:rsid w:val="00F74CA5"/>
    <w:rsid w:val="00FB19FE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142"/>
  <w15:chartTrackingRefBased/>
  <w15:docId w15:val="{5D31B728-B712-45E9-A873-ADBF6C5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5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1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BEF8-6C43-48D8-B5E3-3FFEB121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20</cp:revision>
  <dcterms:created xsi:type="dcterms:W3CDTF">2024-01-30T17:01:00Z</dcterms:created>
  <dcterms:modified xsi:type="dcterms:W3CDTF">2024-01-31T11:20:00Z</dcterms:modified>
</cp:coreProperties>
</file>