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892" w:rsidRDefault="003F1892" w:rsidP="003F1892">
      <w:pPr>
        <w:spacing w:after="0" w:line="28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F1892">
        <w:rPr>
          <w:rFonts w:ascii="Times New Roman" w:hAnsi="Times New Roman" w:cs="Times New Roman"/>
          <w:b/>
          <w:bCs/>
          <w:sz w:val="32"/>
          <w:szCs w:val="32"/>
        </w:rPr>
        <w:t>SREDNJA ŠKOLA DR. ANTUNA BARCA CRIKVENICA</w:t>
      </w:r>
    </w:p>
    <w:p w:rsidR="003F1892" w:rsidRDefault="003F1892" w:rsidP="00D105A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Zidarska 4, 51260 Crikvenica</w:t>
      </w:r>
    </w:p>
    <w:p w:rsidR="003F1892" w:rsidRDefault="003F1892" w:rsidP="00D105A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3F1892" w:rsidRPr="003F1892" w:rsidRDefault="003F1892" w:rsidP="003F189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92">
        <w:rPr>
          <w:rFonts w:ascii="Times New Roman" w:hAnsi="Times New Roman" w:cs="Times New Roman"/>
          <w:sz w:val="24"/>
          <w:szCs w:val="24"/>
        </w:rPr>
        <w:t>REPUBLIKA HRVATSKA</w:t>
      </w:r>
    </w:p>
    <w:p w:rsidR="003F1892" w:rsidRPr="003F1892" w:rsidRDefault="003F1892" w:rsidP="003F189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92">
        <w:rPr>
          <w:rFonts w:ascii="Times New Roman" w:hAnsi="Times New Roman" w:cs="Times New Roman"/>
          <w:sz w:val="24"/>
          <w:szCs w:val="24"/>
        </w:rPr>
        <w:t>RAZINA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3F1892">
        <w:rPr>
          <w:rFonts w:ascii="Times New Roman" w:hAnsi="Times New Roman" w:cs="Times New Roman"/>
          <w:sz w:val="24"/>
          <w:szCs w:val="24"/>
        </w:rPr>
        <w:t>31</w:t>
      </w:r>
    </w:p>
    <w:p w:rsidR="003F1892" w:rsidRPr="003F1892" w:rsidRDefault="003F1892" w:rsidP="003F189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92">
        <w:rPr>
          <w:rFonts w:ascii="Times New Roman" w:hAnsi="Times New Roman" w:cs="Times New Roman"/>
          <w:sz w:val="24"/>
          <w:szCs w:val="24"/>
        </w:rPr>
        <w:t>RAZDJEL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F1892">
        <w:rPr>
          <w:rFonts w:ascii="Times New Roman" w:hAnsi="Times New Roman" w:cs="Times New Roman"/>
          <w:sz w:val="24"/>
          <w:szCs w:val="24"/>
        </w:rPr>
        <w:t>0</w:t>
      </w:r>
    </w:p>
    <w:p w:rsidR="003F1892" w:rsidRPr="003F1892" w:rsidRDefault="003F1892" w:rsidP="003F189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92">
        <w:rPr>
          <w:rFonts w:ascii="Times New Roman" w:hAnsi="Times New Roman" w:cs="Times New Roman"/>
          <w:sz w:val="24"/>
          <w:szCs w:val="24"/>
        </w:rPr>
        <w:t>RKP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F1892">
        <w:rPr>
          <w:rFonts w:ascii="Times New Roman" w:hAnsi="Times New Roman" w:cs="Times New Roman"/>
          <w:sz w:val="24"/>
          <w:szCs w:val="24"/>
        </w:rPr>
        <w:t>17110</w:t>
      </w:r>
    </w:p>
    <w:p w:rsidR="003F1892" w:rsidRPr="003F1892" w:rsidRDefault="003F1892" w:rsidP="003F189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92">
        <w:rPr>
          <w:rFonts w:ascii="Times New Roman" w:hAnsi="Times New Roman" w:cs="Times New Roman"/>
          <w:sz w:val="24"/>
          <w:szCs w:val="24"/>
        </w:rPr>
        <w:t>ŠIFRA ŽUPANIJE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F1892">
        <w:rPr>
          <w:rFonts w:ascii="Times New Roman" w:hAnsi="Times New Roman" w:cs="Times New Roman"/>
          <w:sz w:val="24"/>
          <w:szCs w:val="24"/>
        </w:rPr>
        <w:t>8</w:t>
      </w:r>
    </w:p>
    <w:p w:rsidR="003F1892" w:rsidRPr="003F1892" w:rsidRDefault="003F1892" w:rsidP="003F189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92">
        <w:rPr>
          <w:rFonts w:ascii="Times New Roman" w:hAnsi="Times New Roman" w:cs="Times New Roman"/>
          <w:sz w:val="24"/>
          <w:szCs w:val="24"/>
        </w:rPr>
        <w:t>ŠIFRA OPĆINE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F1892">
        <w:rPr>
          <w:rFonts w:ascii="Times New Roman" w:hAnsi="Times New Roman" w:cs="Times New Roman"/>
          <w:sz w:val="24"/>
          <w:szCs w:val="24"/>
        </w:rPr>
        <w:t xml:space="preserve"> 53</w:t>
      </w:r>
    </w:p>
    <w:p w:rsidR="003F1892" w:rsidRPr="003F1892" w:rsidRDefault="003F1892" w:rsidP="003F189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92">
        <w:rPr>
          <w:rFonts w:ascii="Times New Roman" w:hAnsi="Times New Roman" w:cs="Times New Roman"/>
          <w:sz w:val="24"/>
          <w:szCs w:val="24"/>
        </w:rPr>
        <w:t>ŠIFRA DJELATNOSTI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F1892">
        <w:rPr>
          <w:rFonts w:ascii="Times New Roman" w:hAnsi="Times New Roman" w:cs="Times New Roman"/>
          <w:sz w:val="24"/>
          <w:szCs w:val="24"/>
        </w:rPr>
        <w:t xml:space="preserve"> 8532</w:t>
      </w:r>
    </w:p>
    <w:p w:rsidR="003F1892" w:rsidRPr="003F1892" w:rsidRDefault="003F1892" w:rsidP="003F189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92">
        <w:rPr>
          <w:rFonts w:ascii="Times New Roman" w:hAnsi="Times New Roman" w:cs="Times New Roman"/>
          <w:sz w:val="24"/>
          <w:szCs w:val="24"/>
        </w:rPr>
        <w:t>MATIČNI BROJ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F1892">
        <w:rPr>
          <w:rFonts w:ascii="Times New Roman" w:hAnsi="Times New Roman" w:cs="Times New Roman"/>
          <w:sz w:val="24"/>
          <w:szCs w:val="24"/>
        </w:rPr>
        <w:t xml:space="preserve"> 3127206    </w:t>
      </w:r>
    </w:p>
    <w:p w:rsidR="003F1892" w:rsidRPr="003F1892" w:rsidRDefault="003F1892" w:rsidP="003F189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92">
        <w:rPr>
          <w:rFonts w:ascii="Times New Roman" w:hAnsi="Times New Roman" w:cs="Times New Roman"/>
          <w:sz w:val="24"/>
          <w:szCs w:val="24"/>
        </w:rPr>
        <w:t>OIB: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892">
        <w:rPr>
          <w:rFonts w:ascii="Times New Roman" w:hAnsi="Times New Roman" w:cs="Times New Roman"/>
          <w:sz w:val="24"/>
          <w:szCs w:val="24"/>
        </w:rPr>
        <w:t>96174960484</w:t>
      </w:r>
    </w:p>
    <w:p w:rsidR="003F1892" w:rsidRPr="003F1892" w:rsidRDefault="003F1892" w:rsidP="003F189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 49</w:t>
      </w:r>
      <w:r w:rsidRPr="003F1892">
        <w:rPr>
          <w:rFonts w:ascii="Times New Roman" w:hAnsi="Times New Roman" w:cs="Times New Roman"/>
          <w:sz w:val="24"/>
          <w:szCs w:val="24"/>
        </w:rPr>
        <w:t>24020061100109320</w:t>
      </w:r>
    </w:p>
    <w:p w:rsidR="003F1892" w:rsidRDefault="003F1892" w:rsidP="003F189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892" w:rsidRDefault="003F1892" w:rsidP="003F189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892" w:rsidRDefault="003F1892" w:rsidP="00D105A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105A7" w:rsidRDefault="00D105A7" w:rsidP="00D10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05A7" w:rsidRDefault="00D105A7" w:rsidP="00D10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05A7" w:rsidRPr="00CC60CA" w:rsidRDefault="00D105A7" w:rsidP="00D10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05A7" w:rsidRPr="00CC60CA" w:rsidRDefault="00D105A7" w:rsidP="00D10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05A7" w:rsidRPr="00CC60CA" w:rsidRDefault="00D105A7" w:rsidP="00D105A7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C60CA">
        <w:rPr>
          <w:rFonts w:ascii="Times New Roman" w:hAnsi="Times New Roman" w:cs="Times New Roman"/>
          <w:b/>
          <w:sz w:val="48"/>
          <w:szCs w:val="48"/>
        </w:rPr>
        <w:t xml:space="preserve">BILJEŠKE </w:t>
      </w:r>
      <w:r>
        <w:rPr>
          <w:rFonts w:ascii="Times New Roman" w:hAnsi="Times New Roman" w:cs="Times New Roman"/>
          <w:b/>
          <w:sz w:val="48"/>
          <w:szCs w:val="48"/>
        </w:rPr>
        <w:br/>
        <w:t>UZ FINANCIJSKI IZVJEŠTAJ</w:t>
      </w:r>
      <w:r>
        <w:rPr>
          <w:rFonts w:ascii="Times New Roman" w:hAnsi="Times New Roman" w:cs="Times New Roman"/>
          <w:b/>
          <w:sz w:val="48"/>
          <w:szCs w:val="48"/>
        </w:rPr>
        <w:br/>
      </w:r>
      <w:r w:rsidRPr="00CC60CA">
        <w:rPr>
          <w:rFonts w:ascii="Times New Roman" w:hAnsi="Times New Roman" w:cs="Times New Roman"/>
          <w:b/>
          <w:sz w:val="48"/>
          <w:szCs w:val="48"/>
        </w:rPr>
        <w:t xml:space="preserve"> ZA RAZDOBLJE </w:t>
      </w:r>
      <w:r>
        <w:rPr>
          <w:rFonts w:ascii="Times New Roman" w:hAnsi="Times New Roman" w:cs="Times New Roman"/>
          <w:b/>
          <w:sz w:val="48"/>
          <w:szCs w:val="48"/>
        </w:rPr>
        <w:br/>
        <w:t>OD 01.01.202</w:t>
      </w:r>
      <w:r w:rsidR="00BE228E">
        <w:rPr>
          <w:rFonts w:ascii="Times New Roman" w:hAnsi="Times New Roman" w:cs="Times New Roman"/>
          <w:b/>
          <w:sz w:val="48"/>
          <w:szCs w:val="48"/>
        </w:rPr>
        <w:t>4</w:t>
      </w:r>
      <w:r>
        <w:rPr>
          <w:rFonts w:ascii="Times New Roman" w:hAnsi="Times New Roman" w:cs="Times New Roman"/>
          <w:b/>
          <w:sz w:val="48"/>
          <w:szCs w:val="48"/>
        </w:rPr>
        <w:t>. - 3</w:t>
      </w:r>
      <w:r w:rsidR="00FC5A50">
        <w:rPr>
          <w:rFonts w:ascii="Times New Roman" w:hAnsi="Times New Roman" w:cs="Times New Roman"/>
          <w:b/>
          <w:sz w:val="48"/>
          <w:szCs w:val="48"/>
        </w:rPr>
        <w:t>1</w:t>
      </w:r>
      <w:r>
        <w:rPr>
          <w:rFonts w:ascii="Times New Roman" w:hAnsi="Times New Roman" w:cs="Times New Roman"/>
          <w:b/>
          <w:sz w:val="48"/>
          <w:szCs w:val="48"/>
        </w:rPr>
        <w:t>.</w:t>
      </w:r>
      <w:r w:rsidR="00FC5A50">
        <w:rPr>
          <w:rFonts w:ascii="Times New Roman" w:hAnsi="Times New Roman" w:cs="Times New Roman"/>
          <w:b/>
          <w:sz w:val="48"/>
          <w:szCs w:val="48"/>
        </w:rPr>
        <w:t>12</w:t>
      </w:r>
      <w:r>
        <w:rPr>
          <w:rFonts w:ascii="Times New Roman" w:hAnsi="Times New Roman" w:cs="Times New Roman"/>
          <w:b/>
          <w:sz w:val="48"/>
          <w:szCs w:val="48"/>
        </w:rPr>
        <w:t>.202</w:t>
      </w:r>
      <w:r w:rsidR="00BE228E">
        <w:rPr>
          <w:rFonts w:ascii="Times New Roman" w:hAnsi="Times New Roman" w:cs="Times New Roman"/>
          <w:b/>
          <w:sz w:val="48"/>
          <w:szCs w:val="48"/>
        </w:rPr>
        <w:t>4</w:t>
      </w:r>
      <w:r w:rsidRPr="00CC60CA">
        <w:rPr>
          <w:rFonts w:ascii="Times New Roman" w:hAnsi="Times New Roman" w:cs="Times New Roman"/>
          <w:b/>
          <w:sz w:val="48"/>
          <w:szCs w:val="48"/>
        </w:rPr>
        <w:t>.</w:t>
      </w:r>
      <w:r>
        <w:rPr>
          <w:rFonts w:ascii="Times New Roman" w:hAnsi="Times New Roman" w:cs="Times New Roman"/>
          <w:b/>
          <w:sz w:val="48"/>
          <w:szCs w:val="48"/>
        </w:rPr>
        <w:t xml:space="preserve"> GODINE</w:t>
      </w:r>
    </w:p>
    <w:p w:rsidR="00D105A7" w:rsidRPr="00CC60CA" w:rsidRDefault="00D105A7" w:rsidP="00D10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05A7" w:rsidRPr="00CC60CA" w:rsidRDefault="00D105A7" w:rsidP="00D10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05A7" w:rsidRPr="00CC60CA" w:rsidRDefault="00D105A7" w:rsidP="00D10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05A7" w:rsidRPr="00CC60CA" w:rsidRDefault="00D105A7" w:rsidP="00D10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05A7" w:rsidRDefault="00D105A7" w:rsidP="00D10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05A7" w:rsidRDefault="00D105A7" w:rsidP="00D10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05A7" w:rsidRDefault="00D105A7" w:rsidP="00D10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05A7" w:rsidRDefault="00D105A7" w:rsidP="00D10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05A7" w:rsidRDefault="00D105A7" w:rsidP="00D10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05A7" w:rsidRDefault="00D105A7" w:rsidP="00D10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05A7" w:rsidRDefault="00D105A7" w:rsidP="00D10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05A7" w:rsidRDefault="003F1892" w:rsidP="00D105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Srednja škola dr. Antuna Barca Crikvenica</w:t>
      </w:r>
      <w:r w:rsidR="00D105A7" w:rsidRPr="00F15E74">
        <w:rPr>
          <w:rFonts w:ascii="Times New Roman" w:hAnsi="Times New Roman" w:cs="Times New Roman"/>
          <w:sz w:val="24"/>
          <w:szCs w:val="24"/>
        </w:rPr>
        <w:t xml:space="preserve"> posluje u skladu sa Zakonom o odgoju i obrazovanju u osnovnoj i srednjoj školi</w:t>
      </w:r>
      <w:r w:rsidR="00D105A7">
        <w:rPr>
          <w:rFonts w:ascii="Times New Roman" w:hAnsi="Times New Roman" w:cs="Times New Roman"/>
          <w:sz w:val="24"/>
          <w:szCs w:val="24"/>
        </w:rPr>
        <w:t xml:space="preserve"> (NN 87/08, 86/09, 92/10, 105/10, 99/11, 16/12, 86/12, 94/13, 152/14, 7/17, 68/18, 98/19, 64/20, 151/22</w:t>
      </w:r>
      <w:r w:rsidR="004C732B" w:rsidRPr="004C732B">
        <w:rPr>
          <w:rFonts w:ascii="Times New Roman" w:hAnsi="Times New Roman" w:cs="Times New Roman"/>
          <w:sz w:val="24"/>
          <w:szCs w:val="24"/>
        </w:rPr>
        <w:t xml:space="preserve"> </w:t>
      </w:r>
      <w:r w:rsidR="004C732B">
        <w:rPr>
          <w:rFonts w:ascii="Times New Roman" w:hAnsi="Times New Roman" w:cs="Times New Roman"/>
          <w:sz w:val="24"/>
          <w:szCs w:val="24"/>
        </w:rPr>
        <w:t>i 156/23.</w:t>
      </w:r>
      <w:r w:rsidR="00D105A7">
        <w:rPr>
          <w:rFonts w:ascii="Times New Roman" w:hAnsi="Times New Roman" w:cs="Times New Roman"/>
          <w:sz w:val="24"/>
          <w:szCs w:val="24"/>
        </w:rPr>
        <w:t>)</w:t>
      </w:r>
      <w:r w:rsidR="00D105A7" w:rsidRPr="00F15E74">
        <w:rPr>
          <w:rFonts w:ascii="Times New Roman" w:hAnsi="Times New Roman" w:cs="Times New Roman"/>
          <w:sz w:val="24"/>
          <w:szCs w:val="24"/>
        </w:rPr>
        <w:t xml:space="preserve"> te Statutom škole. Vodi proračunsko računovodstvo temeljem Pravilnika o proračunskom računovodstvu i Računskom planu</w:t>
      </w:r>
      <w:r w:rsidR="00D105A7">
        <w:rPr>
          <w:rFonts w:ascii="Times New Roman" w:hAnsi="Times New Roman" w:cs="Times New Roman"/>
          <w:sz w:val="24"/>
          <w:szCs w:val="24"/>
        </w:rPr>
        <w:t xml:space="preserve"> (NN 124/14, 115/15, 87/16, 3/18, 126/19, </w:t>
      </w:r>
      <w:r w:rsidR="009A632E">
        <w:rPr>
          <w:rFonts w:ascii="Times New Roman" w:hAnsi="Times New Roman" w:cs="Times New Roman"/>
          <w:sz w:val="24"/>
          <w:szCs w:val="24"/>
        </w:rPr>
        <w:t>108/20 i 158/23)</w:t>
      </w:r>
      <w:r w:rsidR="009A632E" w:rsidRPr="00F15E74">
        <w:rPr>
          <w:rFonts w:ascii="Times New Roman" w:hAnsi="Times New Roman" w:cs="Times New Roman"/>
          <w:sz w:val="24"/>
          <w:szCs w:val="24"/>
        </w:rPr>
        <w:t xml:space="preserve">, </w:t>
      </w:r>
      <w:r w:rsidR="00D105A7" w:rsidRPr="00F15E74">
        <w:rPr>
          <w:rFonts w:ascii="Times New Roman" w:hAnsi="Times New Roman" w:cs="Times New Roman"/>
          <w:sz w:val="24"/>
          <w:szCs w:val="24"/>
        </w:rPr>
        <w:t>a financijski izvještaj sastavljen je i predan u skladu s odredbama Pravilnika o financijskom izvještavanju u proračunskom računovodstvu</w:t>
      </w:r>
      <w:r w:rsidR="00D105A7">
        <w:rPr>
          <w:rFonts w:ascii="Times New Roman" w:hAnsi="Times New Roman" w:cs="Times New Roman"/>
          <w:sz w:val="24"/>
          <w:szCs w:val="24"/>
        </w:rPr>
        <w:t xml:space="preserve"> (NN 37/22) </w:t>
      </w:r>
      <w:r w:rsidR="00D105A7" w:rsidRPr="00F15E74">
        <w:rPr>
          <w:rFonts w:ascii="Times New Roman" w:hAnsi="Times New Roman" w:cs="Times New Roman"/>
          <w:sz w:val="24"/>
          <w:szCs w:val="24"/>
        </w:rPr>
        <w:t xml:space="preserve">te Okružnicom o </w:t>
      </w:r>
      <w:r w:rsidR="00D105A7">
        <w:rPr>
          <w:rFonts w:ascii="Times New Roman" w:hAnsi="Times New Roman" w:cs="Times New Roman"/>
          <w:sz w:val="24"/>
          <w:szCs w:val="24"/>
        </w:rPr>
        <w:t xml:space="preserve">sastavljanju i predaji </w:t>
      </w:r>
      <w:r w:rsidR="00D105A7" w:rsidRPr="00F15E74">
        <w:rPr>
          <w:rFonts w:ascii="Times New Roman" w:hAnsi="Times New Roman" w:cs="Times New Roman"/>
          <w:sz w:val="24"/>
          <w:szCs w:val="24"/>
        </w:rPr>
        <w:t xml:space="preserve">financijskih izvještaja proračuna, proračunskih i izvanproračunskih korisnika </w:t>
      </w:r>
      <w:r w:rsidR="00D105A7">
        <w:rPr>
          <w:rFonts w:ascii="Times New Roman" w:hAnsi="Times New Roman" w:cs="Times New Roman"/>
          <w:sz w:val="24"/>
          <w:szCs w:val="24"/>
        </w:rPr>
        <w:t>državnog proračuna te proračunskih i izvanproračunskih korisnika proračuna</w:t>
      </w:r>
      <w:r w:rsidR="00D105A7" w:rsidRPr="00F15E74">
        <w:rPr>
          <w:rFonts w:ascii="Times New Roman" w:hAnsi="Times New Roman" w:cs="Times New Roman"/>
          <w:sz w:val="24"/>
          <w:szCs w:val="24"/>
        </w:rPr>
        <w:t xml:space="preserve"> jedinica lokalne i područne </w:t>
      </w:r>
      <w:r w:rsidR="00D105A7">
        <w:rPr>
          <w:rFonts w:ascii="Times New Roman" w:hAnsi="Times New Roman" w:cs="Times New Roman"/>
          <w:sz w:val="24"/>
          <w:szCs w:val="24"/>
        </w:rPr>
        <w:t xml:space="preserve">(regionalne) </w:t>
      </w:r>
      <w:r w:rsidR="00D105A7" w:rsidRPr="00F15E74">
        <w:rPr>
          <w:rFonts w:ascii="Times New Roman" w:hAnsi="Times New Roman" w:cs="Times New Roman"/>
          <w:sz w:val="24"/>
          <w:szCs w:val="24"/>
        </w:rPr>
        <w:t>samouprave za razdoblje od 1. siječnja do 3</w:t>
      </w:r>
      <w:r w:rsidR="00FC5A50">
        <w:rPr>
          <w:rFonts w:ascii="Times New Roman" w:hAnsi="Times New Roman" w:cs="Times New Roman"/>
          <w:sz w:val="24"/>
          <w:szCs w:val="24"/>
        </w:rPr>
        <w:t xml:space="preserve">1. prosinca </w:t>
      </w:r>
      <w:r w:rsidR="00D105A7">
        <w:rPr>
          <w:rFonts w:ascii="Times New Roman" w:hAnsi="Times New Roman" w:cs="Times New Roman"/>
          <w:sz w:val="24"/>
          <w:szCs w:val="24"/>
        </w:rPr>
        <w:t>202</w:t>
      </w:r>
      <w:r w:rsidR="00511AB3">
        <w:rPr>
          <w:rFonts w:ascii="Times New Roman" w:hAnsi="Times New Roman" w:cs="Times New Roman"/>
          <w:sz w:val="24"/>
          <w:szCs w:val="24"/>
        </w:rPr>
        <w:t>4</w:t>
      </w:r>
      <w:r w:rsidR="00D105A7" w:rsidRPr="00F15E74">
        <w:rPr>
          <w:rFonts w:ascii="Times New Roman" w:hAnsi="Times New Roman" w:cs="Times New Roman"/>
          <w:sz w:val="24"/>
          <w:szCs w:val="24"/>
        </w:rPr>
        <w:t xml:space="preserve">. godine Ministarstva financija. </w:t>
      </w:r>
    </w:p>
    <w:p w:rsidR="00FC5A50" w:rsidRDefault="00FC5A50" w:rsidP="00D105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5A7" w:rsidRDefault="00FC5A50" w:rsidP="00D10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5E74">
        <w:rPr>
          <w:rFonts w:ascii="Times New Roman" w:hAnsi="Times New Roman" w:cs="Times New Roman"/>
          <w:sz w:val="24"/>
          <w:szCs w:val="24"/>
        </w:rPr>
        <w:t>Financijski izvještaj sastoji se od Bilance, Izvještaja o prihodima i rashodima, primicima i izdacima, Izvještaja o rashodima p</w:t>
      </w:r>
      <w:r>
        <w:rPr>
          <w:rFonts w:ascii="Times New Roman" w:hAnsi="Times New Roman" w:cs="Times New Roman"/>
          <w:sz w:val="24"/>
          <w:szCs w:val="24"/>
        </w:rPr>
        <w:t xml:space="preserve">rema funkcijskoj klasifikaciji, Izvještaja o promjenama u vrijednosti i obujmu imovine i obveza </w:t>
      </w:r>
      <w:r w:rsidRPr="00F15E74">
        <w:rPr>
          <w:rFonts w:ascii="Times New Roman" w:hAnsi="Times New Roman" w:cs="Times New Roman"/>
          <w:sz w:val="24"/>
          <w:szCs w:val="24"/>
        </w:rPr>
        <w:t>te Izvještaja o obvezama. Uz navedene izvještaje sastavljene su ove Bilješke.</w:t>
      </w:r>
    </w:p>
    <w:p w:rsidR="00511AB3" w:rsidRDefault="00511AB3" w:rsidP="00D10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5351" w:rsidRDefault="00A95351" w:rsidP="00D10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3EE1" w:rsidRDefault="00E63EE1" w:rsidP="00D10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05A7" w:rsidRPr="005055C9" w:rsidRDefault="00D105A7" w:rsidP="005055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1381">
        <w:rPr>
          <w:rFonts w:ascii="Times New Roman" w:hAnsi="Times New Roman" w:cs="Times New Roman"/>
          <w:b/>
          <w:sz w:val="24"/>
          <w:szCs w:val="24"/>
          <w:u w:val="single"/>
        </w:rPr>
        <w:t>BILJEŠKE UZ OBRAZAC PR-RAS</w:t>
      </w:r>
    </w:p>
    <w:p w:rsidR="00D105A7" w:rsidRDefault="00D105A7" w:rsidP="00D105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5A50" w:rsidRPr="00EF589E" w:rsidRDefault="00FC5A50" w:rsidP="00FC5A50">
      <w:pPr>
        <w:tabs>
          <w:tab w:val="right" w:leader="dot" w:pos="8789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CC60CA">
        <w:rPr>
          <w:rFonts w:ascii="Times New Roman" w:hAnsi="Times New Roman" w:cs="Times New Roman"/>
          <w:sz w:val="24"/>
          <w:szCs w:val="24"/>
        </w:rPr>
        <w:t>Ukupni prihodi u izvještajnom razdoblju</w:t>
      </w:r>
      <w:r>
        <w:rPr>
          <w:rFonts w:ascii="Times New Roman" w:hAnsi="Times New Roman" w:cs="Times New Roman"/>
          <w:sz w:val="24"/>
          <w:szCs w:val="24"/>
        </w:rPr>
        <w:tab/>
      </w:r>
      <w:r w:rsidRPr="00EF5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1B3F42">
        <w:rPr>
          <w:rFonts w:ascii="Times New Roman" w:hAnsi="Times New Roman" w:cs="Times New Roman"/>
          <w:sz w:val="24"/>
          <w:szCs w:val="24"/>
        </w:rPr>
        <w:t>429.971</w:t>
      </w:r>
      <w:r w:rsidR="0052677C">
        <w:rPr>
          <w:rFonts w:ascii="Times New Roman" w:hAnsi="Times New Roman" w:cs="Times New Roman"/>
          <w:sz w:val="24"/>
          <w:szCs w:val="24"/>
        </w:rPr>
        <w:t>4</w:t>
      </w:r>
      <w:r w:rsidR="001B3F42">
        <w:rPr>
          <w:rFonts w:ascii="Times New Roman" w:hAnsi="Times New Roman" w:cs="Times New Roman"/>
          <w:sz w:val="24"/>
          <w:szCs w:val="24"/>
        </w:rPr>
        <w:t>25</w:t>
      </w:r>
      <w:r w:rsidRPr="00EF5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</w:t>
      </w:r>
    </w:p>
    <w:p w:rsidR="00FC5A50" w:rsidRPr="00EF589E" w:rsidRDefault="00FC5A50" w:rsidP="00FC5A50">
      <w:pPr>
        <w:tabs>
          <w:tab w:val="right" w:leader="dot" w:pos="8789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EF589E">
        <w:rPr>
          <w:rFonts w:ascii="Times New Roman" w:hAnsi="Times New Roman" w:cs="Times New Roman"/>
          <w:sz w:val="24"/>
          <w:szCs w:val="24"/>
        </w:rPr>
        <w:t>Ukupni rashodi u izvještajnom razdoblju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1.</w:t>
      </w:r>
      <w:r w:rsidR="001B3F42">
        <w:rPr>
          <w:rFonts w:ascii="Times New Roman" w:hAnsi="Times New Roman" w:cs="Times New Roman"/>
          <w:sz w:val="24"/>
          <w:szCs w:val="24"/>
        </w:rPr>
        <w:t>435.173,72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FC5A50" w:rsidRPr="00EF589E" w:rsidRDefault="0052677C" w:rsidP="00FC5A50">
      <w:pPr>
        <w:tabs>
          <w:tab w:val="right" w:leader="dot" w:pos="8789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Manjak</w:t>
      </w:r>
      <w:r w:rsidR="00FC5A50" w:rsidRPr="00EF589E">
        <w:rPr>
          <w:rFonts w:ascii="Times New Roman" w:hAnsi="Times New Roman" w:cs="Times New Roman"/>
          <w:sz w:val="24"/>
          <w:szCs w:val="24"/>
        </w:rPr>
        <w:t xml:space="preserve"> prihoda i primitaka</w:t>
      </w:r>
      <w:r w:rsidR="00FC5A50">
        <w:rPr>
          <w:rFonts w:ascii="Times New Roman" w:hAnsi="Times New Roman" w:cs="Times New Roman"/>
          <w:sz w:val="24"/>
          <w:szCs w:val="24"/>
        </w:rPr>
        <w:t xml:space="preserve"> </w:t>
      </w:r>
      <w:r w:rsidR="00FC5A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- 5.199,47</w:t>
      </w:r>
      <w:r w:rsidR="00FC5A50" w:rsidRPr="00EF589E">
        <w:rPr>
          <w:rFonts w:ascii="Times New Roman" w:hAnsi="Times New Roman" w:cs="Times New Roman"/>
          <w:sz w:val="24"/>
          <w:szCs w:val="24"/>
        </w:rPr>
        <w:t xml:space="preserve"> </w:t>
      </w:r>
      <w:r w:rsidR="00FC5A50">
        <w:rPr>
          <w:rFonts w:ascii="Times New Roman" w:hAnsi="Times New Roman" w:cs="Times New Roman"/>
          <w:sz w:val="24"/>
          <w:szCs w:val="24"/>
        </w:rPr>
        <w:t>€</w:t>
      </w:r>
    </w:p>
    <w:p w:rsidR="00FC5A50" w:rsidRDefault="00FC5A50" w:rsidP="00FC5A50">
      <w:pPr>
        <w:tabs>
          <w:tab w:val="right" w:leader="dot" w:pos="8789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EF589E">
        <w:rPr>
          <w:rFonts w:ascii="Times New Roman" w:hAnsi="Times New Roman" w:cs="Times New Roman"/>
          <w:sz w:val="24"/>
          <w:szCs w:val="24"/>
        </w:rPr>
        <w:t>Preneseni</w:t>
      </w:r>
      <w:r w:rsidR="0052677C">
        <w:rPr>
          <w:rFonts w:ascii="Times New Roman" w:hAnsi="Times New Roman" w:cs="Times New Roman"/>
          <w:sz w:val="24"/>
          <w:szCs w:val="24"/>
        </w:rPr>
        <w:t xml:space="preserve"> višak</w:t>
      </w:r>
      <w:r w:rsidRPr="00EF589E">
        <w:rPr>
          <w:rFonts w:ascii="Times New Roman" w:hAnsi="Times New Roman" w:cs="Times New Roman"/>
          <w:sz w:val="24"/>
          <w:szCs w:val="24"/>
        </w:rPr>
        <w:t xml:space="preserve"> prihoda i primitaka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2677C">
        <w:rPr>
          <w:rFonts w:ascii="Times New Roman" w:hAnsi="Times New Roman" w:cs="Times New Roman"/>
          <w:sz w:val="24"/>
          <w:szCs w:val="24"/>
        </w:rPr>
        <w:t>33.847,84</w:t>
      </w:r>
      <w:r w:rsidRPr="00EF5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</w:t>
      </w:r>
    </w:p>
    <w:p w:rsidR="0052677C" w:rsidRPr="00EF589E" w:rsidRDefault="0052677C" w:rsidP="00FC5A50">
      <w:pPr>
        <w:tabs>
          <w:tab w:val="right" w:leader="dot" w:pos="8789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E696E">
        <w:rPr>
          <w:rFonts w:ascii="Times New Roman" w:hAnsi="Times New Roman" w:cs="Times New Roman"/>
          <w:sz w:val="24"/>
          <w:szCs w:val="24"/>
        </w:rPr>
        <w:t xml:space="preserve">Višak od usklađenja bilančnih pozicija </w:t>
      </w:r>
      <w:r w:rsidRPr="00FE69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1.704,27</w:t>
      </w:r>
      <w:r w:rsidRPr="00FE696E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FC5A50" w:rsidRPr="00CC60CA" w:rsidRDefault="00FC5A50" w:rsidP="00FC5A50">
      <w:pPr>
        <w:tabs>
          <w:tab w:val="right" w:leader="dot" w:pos="8789"/>
        </w:tabs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589E">
        <w:rPr>
          <w:rFonts w:ascii="Times New Roman" w:hAnsi="Times New Roman" w:cs="Times New Roman"/>
          <w:b/>
          <w:bCs/>
          <w:sz w:val="24"/>
          <w:szCs w:val="24"/>
        </w:rPr>
        <w:t>Prihodi raspoloživi u sljedećem razdoblju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2677C">
        <w:rPr>
          <w:rFonts w:ascii="Times New Roman" w:hAnsi="Times New Roman" w:cs="Times New Roman"/>
          <w:b/>
          <w:bCs/>
          <w:sz w:val="24"/>
          <w:szCs w:val="24"/>
        </w:rPr>
        <w:t>30.352,64</w:t>
      </w:r>
      <w:r w:rsidRPr="00EF58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€</w:t>
      </w:r>
    </w:p>
    <w:p w:rsidR="00FC5A50" w:rsidRDefault="00FC5A50" w:rsidP="00D105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906" w:rsidRDefault="00CD6906" w:rsidP="00D105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677C" w:rsidRDefault="0052677C" w:rsidP="005267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1AB3">
        <w:rPr>
          <w:rFonts w:ascii="Times New Roman" w:hAnsi="Times New Roman" w:cs="Times New Roman"/>
          <w:sz w:val="24"/>
          <w:szCs w:val="24"/>
        </w:rPr>
        <w:t xml:space="preserve">U 2024. godini provedeno je usklađenje konta 911 (vlastiti izvori) sa kontom nefinancijske imovine (konto 0). Ta su konta dugi niz godina bila u neravnoteži te je odrađeno usklađenje u iznosu od </w:t>
      </w:r>
      <w:r>
        <w:rPr>
          <w:rFonts w:ascii="Times New Roman" w:hAnsi="Times New Roman" w:cs="Times New Roman"/>
          <w:sz w:val="24"/>
          <w:szCs w:val="24"/>
        </w:rPr>
        <w:t>1.704,27</w:t>
      </w:r>
      <w:r w:rsidRPr="00511AB3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11AB3">
        <w:rPr>
          <w:rFonts w:ascii="Times New Roman" w:hAnsi="Times New Roman" w:cs="Times New Roman"/>
          <w:sz w:val="24"/>
          <w:szCs w:val="24"/>
        </w:rPr>
        <w:t xml:space="preserve"> u korist poslovnog rezultata odnosno konta 922.</w:t>
      </w:r>
    </w:p>
    <w:p w:rsidR="007F4951" w:rsidRDefault="007F4951" w:rsidP="00D105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6906" w:rsidRDefault="00CD6906" w:rsidP="00D105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3EE1" w:rsidRDefault="00E63EE1" w:rsidP="00D105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3EE1" w:rsidRDefault="00E63EE1" w:rsidP="00D105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3EE1" w:rsidRDefault="00E63EE1" w:rsidP="00D105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00EC" w:rsidRDefault="00D105A7" w:rsidP="00BF00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Bilješka broj 1 – ŠIFRA </w:t>
      </w:r>
      <w:r w:rsidR="005C2E57">
        <w:rPr>
          <w:rFonts w:ascii="Times New Roman" w:hAnsi="Times New Roman" w:cs="Times New Roman"/>
          <w:b/>
          <w:bCs/>
          <w:sz w:val="24"/>
          <w:szCs w:val="24"/>
        </w:rPr>
        <w:t>6361</w:t>
      </w:r>
      <w:r w:rsidR="00BF00E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F00EC" w:rsidRPr="00FE696E">
        <w:rPr>
          <w:rFonts w:ascii="Times New Roman" w:hAnsi="Times New Roman" w:cs="Times New Roman"/>
          <w:b/>
          <w:bCs/>
          <w:sz w:val="24"/>
          <w:szCs w:val="24"/>
        </w:rPr>
        <w:t>ŠIFRA 3111</w:t>
      </w:r>
      <w:r w:rsidR="00CF134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F00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00EC" w:rsidRPr="00FE696E">
        <w:rPr>
          <w:rFonts w:ascii="Times New Roman" w:hAnsi="Times New Roman" w:cs="Times New Roman"/>
          <w:b/>
          <w:bCs/>
          <w:sz w:val="24"/>
          <w:szCs w:val="24"/>
        </w:rPr>
        <w:t>ŠRIFRA 3132</w:t>
      </w:r>
    </w:p>
    <w:p w:rsidR="004539A9" w:rsidRDefault="004539A9" w:rsidP="004539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Zbog povećanja koeficijenata za izračun plaće na temelju </w:t>
      </w:r>
      <w:r w:rsidRPr="003F4A33">
        <w:rPr>
          <w:rFonts w:ascii="Times New Roman" w:hAnsi="Times New Roman" w:cs="Times New Roman"/>
          <w:bCs/>
          <w:sz w:val="24"/>
          <w:szCs w:val="24"/>
        </w:rPr>
        <w:t>Uredb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3F4A33">
        <w:rPr>
          <w:rFonts w:ascii="Times New Roman" w:hAnsi="Times New Roman" w:cs="Times New Roman"/>
          <w:bCs/>
          <w:sz w:val="24"/>
          <w:szCs w:val="24"/>
        </w:rPr>
        <w:t xml:space="preserve"> o nazivima radnih mjesta, uvjetima za raspored i koeficijentima za obračun plaće u državnoj službi</w:t>
      </w:r>
      <w:r>
        <w:rPr>
          <w:rFonts w:ascii="Times New Roman" w:hAnsi="Times New Roman" w:cs="Times New Roman"/>
          <w:bCs/>
          <w:sz w:val="24"/>
          <w:szCs w:val="24"/>
        </w:rPr>
        <w:t xml:space="preserve"> (NN22/24) u 2024. godini u odnosu na 2023. godinu </w:t>
      </w:r>
      <w:r w:rsidRPr="005C2E57">
        <w:rPr>
          <w:rFonts w:ascii="Times New Roman" w:hAnsi="Times New Roman" w:cs="Times New Roman"/>
          <w:bCs/>
          <w:sz w:val="24"/>
          <w:szCs w:val="24"/>
        </w:rPr>
        <w:t>Tekuće pomoći proračunskim korisnicima iz proračuna koji im nije nadležan</w:t>
      </w:r>
      <w:r w:rsidRPr="00EA10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2E57">
        <w:rPr>
          <w:rFonts w:ascii="Times New Roman" w:hAnsi="Times New Roman" w:cs="Times New Roman"/>
          <w:bCs/>
          <w:sz w:val="24"/>
          <w:szCs w:val="24"/>
        </w:rPr>
        <w:t>su veće</w:t>
      </w:r>
      <w:r w:rsidRPr="004539A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kao i</w:t>
      </w:r>
      <w:r w:rsidRPr="005C2E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00EC">
        <w:rPr>
          <w:rFonts w:ascii="Times New Roman" w:hAnsi="Times New Roman" w:cs="Times New Roman"/>
          <w:bCs/>
          <w:sz w:val="24"/>
          <w:szCs w:val="24"/>
        </w:rPr>
        <w:t>troškovi za plaće i doprinose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539A9" w:rsidRPr="005C2E57" w:rsidRDefault="004539A9" w:rsidP="004539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490D" w:rsidRDefault="00A1490D" w:rsidP="00A1490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ŠIFRA 6381 </w:t>
      </w:r>
    </w:p>
    <w:p w:rsidR="002B0774" w:rsidRDefault="00A1490D" w:rsidP="005C2E5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U 2024. godini škola je ostvarila prihode</w:t>
      </w:r>
      <w:r w:rsidR="004539A9">
        <w:rPr>
          <w:rFonts w:ascii="Times New Roman" w:hAnsi="Times New Roman" w:cs="Times New Roman"/>
          <w:bCs/>
          <w:sz w:val="24"/>
          <w:szCs w:val="24"/>
        </w:rPr>
        <w:t xml:space="preserve"> samo</w:t>
      </w:r>
      <w:r>
        <w:rPr>
          <w:rFonts w:ascii="Times New Roman" w:hAnsi="Times New Roman" w:cs="Times New Roman"/>
          <w:bCs/>
          <w:sz w:val="24"/>
          <w:szCs w:val="24"/>
        </w:rPr>
        <w:t xml:space="preserve"> od projekta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Ersamus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+</w:t>
      </w:r>
      <w:r w:rsidR="004539A9">
        <w:rPr>
          <w:rFonts w:ascii="Times New Roman" w:hAnsi="Times New Roman" w:cs="Times New Roman"/>
          <w:bCs/>
          <w:sz w:val="24"/>
          <w:szCs w:val="24"/>
        </w:rPr>
        <w:t xml:space="preserve">  na temelju završnog izvješća, dok je ostatke prihoda po projektu ostvaren </w:t>
      </w:r>
      <w:r w:rsidR="004539A9">
        <w:rPr>
          <w:rFonts w:ascii="Times New Roman" w:hAnsi="Times New Roman" w:cs="Times New Roman"/>
          <w:bCs/>
          <w:sz w:val="24"/>
          <w:szCs w:val="24"/>
        </w:rPr>
        <w:t>prethodn</w:t>
      </w:r>
      <w:r w:rsidR="004539A9">
        <w:rPr>
          <w:rFonts w:ascii="Times New Roman" w:hAnsi="Times New Roman" w:cs="Times New Roman"/>
          <w:bCs/>
          <w:sz w:val="24"/>
          <w:szCs w:val="24"/>
        </w:rPr>
        <w:t>e</w:t>
      </w:r>
      <w:r w:rsidR="004539A9">
        <w:rPr>
          <w:rFonts w:ascii="Times New Roman" w:hAnsi="Times New Roman" w:cs="Times New Roman"/>
          <w:bCs/>
          <w:sz w:val="24"/>
          <w:szCs w:val="24"/>
        </w:rPr>
        <w:t xml:space="preserve"> godin</w:t>
      </w:r>
      <w:r w:rsidR="004539A9">
        <w:rPr>
          <w:rFonts w:ascii="Times New Roman" w:hAnsi="Times New Roman" w:cs="Times New Roman"/>
          <w:bCs/>
          <w:sz w:val="24"/>
          <w:szCs w:val="24"/>
        </w:rPr>
        <w:t>e u koji je i započeo.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39A9">
        <w:rPr>
          <w:rFonts w:ascii="Times New Roman" w:hAnsi="Times New Roman" w:cs="Times New Roman"/>
          <w:bCs/>
          <w:sz w:val="24"/>
          <w:szCs w:val="24"/>
        </w:rPr>
        <w:t xml:space="preserve">U </w:t>
      </w:r>
      <w:r>
        <w:rPr>
          <w:rFonts w:ascii="Times New Roman" w:hAnsi="Times New Roman" w:cs="Times New Roman"/>
          <w:bCs/>
          <w:sz w:val="24"/>
          <w:szCs w:val="24"/>
        </w:rPr>
        <w:t>2023. godini škola</w:t>
      </w:r>
      <w:r w:rsidR="004539A9">
        <w:rPr>
          <w:rFonts w:ascii="Times New Roman" w:hAnsi="Times New Roman" w:cs="Times New Roman"/>
          <w:bCs/>
          <w:sz w:val="24"/>
          <w:szCs w:val="24"/>
        </w:rPr>
        <w:t xml:space="preserve"> je</w:t>
      </w:r>
      <w:r>
        <w:rPr>
          <w:rFonts w:ascii="Times New Roman" w:hAnsi="Times New Roman" w:cs="Times New Roman"/>
          <w:bCs/>
          <w:sz w:val="24"/>
          <w:szCs w:val="24"/>
        </w:rPr>
        <w:t xml:space="preserve"> ostvarivala prihode </w:t>
      </w:r>
      <w:r w:rsidR="004539A9">
        <w:rPr>
          <w:rFonts w:ascii="Times New Roman" w:hAnsi="Times New Roman" w:cs="Times New Roman"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Cs/>
          <w:sz w:val="24"/>
          <w:szCs w:val="24"/>
        </w:rPr>
        <w:t>za isplatu plaća 10 zaposlenika na projektu RCK – RECEPT koji je završio 2023. godine.</w:t>
      </w:r>
    </w:p>
    <w:p w:rsidR="005C2E57" w:rsidRPr="001E1304" w:rsidRDefault="005C2E57" w:rsidP="006C39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7715" w:rsidRDefault="00507715" w:rsidP="005077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715">
        <w:rPr>
          <w:rFonts w:ascii="Times New Roman" w:hAnsi="Times New Roman" w:cs="Times New Roman"/>
          <w:b/>
          <w:bCs/>
          <w:sz w:val="24"/>
          <w:szCs w:val="24"/>
        </w:rPr>
        <w:t xml:space="preserve">Bilješka broj </w:t>
      </w:r>
      <w:r w:rsidR="00355FE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E1304" w:rsidRPr="001E130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07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1304" w:rsidRPr="001E1304">
        <w:rPr>
          <w:rFonts w:ascii="Times New Roman" w:hAnsi="Times New Roman" w:cs="Times New Roman"/>
          <w:b/>
          <w:bCs/>
          <w:sz w:val="24"/>
          <w:szCs w:val="24"/>
        </w:rPr>
        <w:t xml:space="preserve">ŠIFRA </w:t>
      </w:r>
      <w:r w:rsidRPr="00507715">
        <w:rPr>
          <w:rFonts w:ascii="Times New Roman" w:hAnsi="Times New Roman" w:cs="Times New Roman"/>
          <w:b/>
          <w:bCs/>
          <w:sz w:val="24"/>
          <w:szCs w:val="24"/>
        </w:rPr>
        <w:t>639</w:t>
      </w:r>
      <w:r w:rsidR="001E1304">
        <w:rPr>
          <w:rFonts w:ascii="Times New Roman" w:hAnsi="Times New Roman" w:cs="Times New Roman"/>
          <w:b/>
          <w:bCs/>
          <w:sz w:val="24"/>
          <w:szCs w:val="24"/>
        </w:rPr>
        <w:t>1 i</w:t>
      </w:r>
      <w:r w:rsidR="005055C9">
        <w:rPr>
          <w:rFonts w:ascii="Times New Roman" w:hAnsi="Times New Roman" w:cs="Times New Roman"/>
          <w:b/>
          <w:bCs/>
          <w:sz w:val="24"/>
          <w:szCs w:val="24"/>
        </w:rPr>
        <w:t xml:space="preserve"> ŠIFRA</w:t>
      </w:r>
      <w:r w:rsidR="001E1304">
        <w:rPr>
          <w:rFonts w:ascii="Times New Roman" w:hAnsi="Times New Roman" w:cs="Times New Roman"/>
          <w:b/>
          <w:bCs/>
          <w:sz w:val="24"/>
          <w:szCs w:val="24"/>
        </w:rPr>
        <w:t xml:space="preserve"> 6393</w:t>
      </w:r>
    </w:p>
    <w:p w:rsidR="007242EE" w:rsidRPr="005C2E57" w:rsidRDefault="007242EE" w:rsidP="007242E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2E57">
        <w:rPr>
          <w:rFonts w:ascii="Times New Roman" w:hAnsi="Times New Roman" w:cs="Times New Roman"/>
          <w:bCs/>
          <w:sz w:val="24"/>
          <w:szCs w:val="24"/>
        </w:rPr>
        <w:t xml:space="preserve">Tekuće pomoći temeljem prijenosa EU sredstava </w:t>
      </w:r>
      <w:r>
        <w:rPr>
          <w:rFonts w:ascii="Times New Roman" w:hAnsi="Times New Roman" w:cs="Times New Roman"/>
          <w:bCs/>
          <w:sz w:val="24"/>
          <w:szCs w:val="24"/>
        </w:rPr>
        <w:t xml:space="preserve">koje </w:t>
      </w:r>
      <w:r w:rsidRPr="005C2E57">
        <w:rPr>
          <w:rFonts w:ascii="Times New Roman" w:hAnsi="Times New Roman" w:cs="Times New Roman"/>
          <w:bCs/>
          <w:sz w:val="24"/>
          <w:szCs w:val="24"/>
        </w:rPr>
        <w:t xml:space="preserve">obuhvaćaju prihode za plaće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C2E57">
        <w:rPr>
          <w:rFonts w:ascii="Times New Roman" w:hAnsi="Times New Roman" w:cs="Times New Roman"/>
          <w:bCs/>
          <w:sz w:val="24"/>
          <w:szCs w:val="24"/>
        </w:rPr>
        <w:t xml:space="preserve"> osoba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5C2E57">
        <w:rPr>
          <w:rFonts w:ascii="Times New Roman" w:hAnsi="Times New Roman" w:cs="Times New Roman"/>
          <w:bCs/>
          <w:sz w:val="24"/>
          <w:szCs w:val="24"/>
        </w:rPr>
        <w:t>.</w:t>
      </w:r>
    </w:p>
    <w:p w:rsidR="007242EE" w:rsidRPr="001E1304" w:rsidRDefault="007242EE" w:rsidP="007242E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Prihodi se odnose na financiranje aktivnosti u sklopu</w:t>
      </w:r>
      <w:r w:rsidRPr="001E1304">
        <w:rPr>
          <w:rFonts w:ascii="Times New Roman" w:hAnsi="Times New Roman" w:cs="Times New Roman"/>
          <w:bCs/>
          <w:sz w:val="24"/>
          <w:szCs w:val="24"/>
        </w:rPr>
        <w:t xml:space="preserve"> projekt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1E1304">
        <w:rPr>
          <w:rFonts w:ascii="Times New Roman" w:hAnsi="Times New Roman" w:cs="Times New Roman"/>
          <w:bCs/>
          <w:sz w:val="24"/>
          <w:szCs w:val="24"/>
        </w:rPr>
        <w:t xml:space="preserve"> RCK Recept</w:t>
      </w:r>
      <w:r>
        <w:rPr>
          <w:rFonts w:ascii="Times New Roman" w:hAnsi="Times New Roman" w:cs="Times New Roman"/>
          <w:bCs/>
          <w:sz w:val="24"/>
          <w:szCs w:val="24"/>
        </w:rPr>
        <w:t>.  S obzirom da je projekt završio u 2023. godini prihodi za financiranje plaća</w:t>
      </w:r>
      <w:r w:rsidRPr="00C60C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2E57">
        <w:rPr>
          <w:rFonts w:ascii="Times New Roman" w:hAnsi="Times New Roman" w:cs="Times New Roman"/>
          <w:bCs/>
          <w:sz w:val="24"/>
          <w:szCs w:val="24"/>
        </w:rPr>
        <w:t>zaposlenih na projektu RCK Recept</w:t>
      </w:r>
      <w:r>
        <w:rPr>
          <w:rFonts w:ascii="Times New Roman" w:hAnsi="Times New Roman" w:cs="Times New Roman"/>
          <w:bCs/>
          <w:sz w:val="24"/>
          <w:szCs w:val="24"/>
        </w:rPr>
        <w:t xml:space="preserve"> Škola više ne ostvaruje ali je Škola ostvarila prihod u 2024. godini za financiranje rashoda iz nastalih u 2023. godini.</w:t>
      </w:r>
    </w:p>
    <w:p w:rsidR="001E1304" w:rsidRDefault="001E1304" w:rsidP="005077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1304" w:rsidRDefault="001E1304" w:rsidP="005077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Bilješka broj </w:t>
      </w:r>
      <w:r w:rsidR="00355FE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6392 i 6394</w:t>
      </w:r>
    </w:p>
    <w:p w:rsidR="001E1304" w:rsidRDefault="001E1304" w:rsidP="006C394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304">
        <w:rPr>
          <w:rFonts w:ascii="Times New Roman" w:hAnsi="Times New Roman" w:cs="Times New Roman"/>
          <w:bCs/>
          <w:sz w:val="24"/>
          <w:szCs w:val="24"/>
        </w:rPr>
        <w:t>Kapitalni prijenosi između proračunskih korisnika istog proračuna i Kapitalni prijenosi između proračunskih korisnika istog proračuna temeljem prijenosa EU sredstava</w:t>
      </w:r>
      <w:r>
        <w:rPr>
          <w:rFonts w:ascii="Times New Roman" w:hAnsi="Times New Roman" w:cs="Times New Roman"/>
          <w:bCs/>
          <w:sz w:val="24"/>
          <w:szCs w:val="24"/>
        </w:rPr>
        <w:t xml:space="preserve"> su </w:t>
      </w:r>
      <w:r w:rsidR="00BE60E1">
        <w:rPr>
          <w:rFonts w:ascii="Times New Roman" w:hAnsi="Times New Roman" w:cs="Times New Roman"/>
          <w:bCs/>
          <w:sz w:val="24"/>
          <w:szCs w:val="24"/>
        </w:rPr>
        <w:t xml:space="preserve">manji </w:t>
      </w:r>
      <w:r>
        <w:rPr>
          <w:rFonts w:ascii="Times New Roman" w:hAnsi="Times New Roman" w:cs="Times New Roman"/>
          <w:bCs/>
          <w:sz w:val="24"/>
          <w:szCs w:val="24"/>
        </w:rPr>
        <w:t xml:space="preserve">u odnosu ne prethodnu godinu u istom razdoblju zbog </w:t>
      </w:r>
      <w:r w:rsidR="00BE60E1">
        <w:rPr>
          <w:rFonts w:ascii="Times New Roman" w:hAnsi="Times New Roman" w:cs="Times New Roman"/>
          <w:bCs/>
          <w:sz w:val="24"/>
          <w:szCs w:val="24"/>
        </w:rPr>
        <w:t xml:space="preserve">završetka </w:t>
      </w:r>
      <w:r w:rsidR="001C3CF9">
        <w:rPr>
          <w:rFonts w:ascii="Times New Roman" w:hAnsi="Times New Roman" w:cs="Times New Roman"/>
          <w:bCs/>
          <w:sz w:val="24"/>
          <w:szCs w:val="24"/>
        </w:rPr>
        <w:t>projekta MREŽA KOM5ENTNOSTI</w:t>
      </w:r>
      <w:r w:rsidR="00BE60E1">
        <w:rPr>
          <w:rFonts w:ascii="Times New Roman" w:hAnsi="Times New Roman" w:cs="Times New Roman"/>
          <w:bCs/>
          <w:sz w:val="24"/>
          <w:szCs w:val="24"/>
        </w:rPr>
        <w:t xml:space="preserve"> u 2023. </w:t>
      </w:r>
      <w:r w:rsidR="00387B33">
        <w:rPr>
          <w:rFonts w:ascii="Times New Roman" w:hAnsi="Times New Roman" w:cs="Times New Roman"/>
          <w:bCs/>
          <w:sz w:val="24"/>
          <w:szCs w:val="24"/>
        </w:rPr>
        <w:t>godini</w:t>
      </w:r>
      <w:r w:rsidR="00E63EE1">
        <w:rPr>
          <w:rFonts w:ascii="Times New Roman" w:hAnsi="Times New Roman" w:cs="Times New Roman"/>
          <w:bCs/>
          <w:sz w:val="24"/>
          <w:szCs w:val="24"/>
        </w:rPr>
        <w:t xml:space="preserve"> na temelju kojeg su se ostvarivali prihodi.</w:t>
      </w:r>
    </w:p>
    <w:p w:rsidR="00D77AA9" w:rsidRDefault="00D77AA9" w:rsidP="006C394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AA9" w:rsidRDefault="00D77AA9" w:rsidP="00D77AA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6413</w:t>
      </w:r>
    </w:p>
    <w:p w:rsidR="00D77AA9" w:rsidRPr="00D77AA9" w:rsidRDefault="00D77AA9" w:rsidP="00D77A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Kamate na oročena sredstva i depozite po viđenju su veći u odnosu na prethodnu godinu zbog većeg prometa po računa u banci</w:t>
      </w:r>
      <w:r w:rsidR="00387B33">
        <w:rPr>
          <w:rFonts w:ascii="Times New Roman" w:hAnsi="Times New Roman" w:cs="Times New Roman"/>
          <w:bCs/>
          <w:sz w:val="24"/>
          <w:szCs w:val="24"/>
        </w:rPr>
        <w:t>.</w:t>
      </w:r>
    </w:p>
    <w:p w:rsidR="006F4F7A" w:rsidRPr="001C3CF9" w:rsidRDefault="006F4F7A" w:rsidP="006C394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5F65" w:rsidRPr="00BD7835" w:rsidRDefault="00705F65" w:rsidP="00705F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>Bilješka broj</w:t>
      </w:r>
      <w:r w:rsidR="005264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7AA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ŠIFRA 6526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ŠIFRA 3231 </w:t>
      </w:r>
    </w:p>
    <w:p w:rsidR="00705F65" w:rsidRPr="00BD7835" w:rsidRDefault="00D77AA9" w:rsidP="00705F6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Tijekom 202</w:t>
      </w:r>
      <w:r w:rsidR="00387B33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godine </w:t>
      </w:r>
      <w:r w:rsidR="00705F65" w:rsidRPr="00E07449">
        <w:rPr>
          <w:rFonts w:ascii="Times New Roman" w:hAnsi="Times New Roman" w:cs="Times New Roman"/>
          <w:bCs/>
          <w:sz w:val="24"/>
          <w:szCs w:val="24"/>
        </w:rPr>
        <w:t>organizirano je više terenske nastave u odnosu 202</w:t>
      </w:r>
      <w:r w:rsidR="00387B33">
        <w:rPr>
          <w:rFonts w:ascii="Times New Roman" w:hAnsi="Times New Roman" w:cs="Times New Roman"/>
          <w:bCs/>
          <w:sz w:val="24"/>
          <w:szCs w:val="24"/>
        </w:rPr>
        <w:t>3</w:t>
      </w:r>
      <w:r w:rsidR="00705F65" w:rsidRPr="00E07449">
        <w:rPr>
          <w:rFonts w:ascii="Times New Roman" w:hAnsi="Times New Roman" w:cs="Times New Roman"/>
          <w:bCs/>
          <w:sz w:val="24"/>
          <w:szCs w:val="24"/>
        </w:rPr>
        <w:t>. godin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705F65">
        <w:rPr>
          <w:rFonts w:ascii="Times New Roman" w:hAnsi="Times New Roman" w:cs="Times New Roman"/>
          <w:bCs/>
          <w:sz w:val="24"/>
          <w:szCs w:val="24"/>
        </w:rPr>
        <w:t>, a to je razlog većih ostalih nespomenutih prihoda kao i troškova usluga prijevoza.</w:t>
      </w:r>
    </w:p>
    <w:p w:rsidR="000344FA" w:rsidRDefault="000344FA" w:rsidP="006C39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3EE1" w:rsidRDefault="00E63EE1" w:rsidP="006C39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3EE1" w:rsidRDefault="00E63EE1" w:rsidP="006C39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7B33" w:rsidRDefault="005055C9" w:rsidP="006C39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>Bilješka broj</w:t>
      </w:r>
      <w:r w:rsidR="005264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13A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264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ŠIFRA 6</w:t>
      </w:r>
      <w:r>
        <w:rPr>
          <w:rFonts w:ascii="Times New Roman" w:hAnsi="Times New Roman" w:cs="Times New Roman"/>
          <w:b/>
          <w:bCs/>
          <w:sz w:val="24"/>
          <w:szCs w:val="24"/>
        </w:rPr>
        <w:t>615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3FF">
        <w:rPr>
          <w:rFonts w:ascii="Times New Roman" w:hAnsi="Times New Roman" w:cs="Times New Roman"/>
          <w:b/>
          <w:bCs/>
          <w:sz w:val="24"/>
          <w:szCs w:val="24"/>
        </w:rPr>
        <w:t>i ŠIFRA 9661</w:t>
      </w:r>
    </w:p>
    <w:p w:rsidR="005055C9" w:rsidRDefault="00E63EE1" w:rsidP="006C394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5C9">
        <w:rPr>
          <w:rFonts w:ascii="Times New Roman" w:hAnsi="Times New Roman" w:cs="Times New Roman"/>
          <w:bCs/>
          <w:sz w:val="24"/>
          <w:szCs w:val="24"/>
        </w:rPr>
        <w:t xml:space="preserve">Prihodi od pruženih usluga veći su u ovom izvještajnom razdoblju s obzirom da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5055C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Škola u 2024. godini ostvarila prihod za iznajmljivanje </w:t>
      </w:r>
      <w:r w:rsidRPr="005055C9">
        <w:rPr>
          <w:rFonts w:ascii="Times New Roman" w:hAnsi="Times New Roman" w:cs="Times New Roman"/>
          <w:bCs/>
          <w:sz w:val="24"/>
          <w:szCs w:val="24"/>
        </w:rPr>
        <w:t>školsk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5055C9">
        <w:rPr>
          <w:rFonts w:ascii="Times New Roman" w:hAnsi="Times New Roman" w:cs="Times New Roman"/>
          <w:bCs/>
          <w:sz w:val="24"/>
          <w:szCs w:val="24"/>
        </w:rPr>
        <w:t xml:space="preserve"> dvoran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5055C9">
        <w:rPr>
          <w:rFonts w:ascii="Times New Roman" w:hAnsi="Times New Roman" w:cs="Times New Roman"/>
          <w:bCs/>
          <w:sz w:val="24"/>
          <w:szCs w:val="24"/>
        </w:rPr>
        <w:t xml:space="preserve"> sportskim klubovima</w:t>
      </w:r>
      <w:r>
        <w:rPr>
          <w:rFonts w:ascii="Times New Roman" w:hAnsi="Times New Roman" w:cs="Times New Roman"/>
          <w:bCs/>
          <w:sz w:val="24"/>
          <w:szCs w:val="24"/>
        </w:rPr>
        <w:t xml:space="preserve"> za razdoblje od srpnja do prosinca prethodne godin</w:t>
      </w:r>
      <w:r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387B33">
        <w:rPr>
          <w:rFonts w:ascii="Times New Roman" w:hAnsi="Times New Roman" w:cs="Times New Roman"/>
          <w:bCs/>
          <w:sz w:val="24"/>
          <w:szCs w:val="24"/>
        </w:rPr>
        <w:t xml:space="preserve">i veliki dio </w:t>
      </w:r>
      <w:r w:rsidR="002313AF">
        <w:rPr>
          <w:rFonts w:ascii="Times New Roman" w:hAnsi="Times New Roman" w:cs="Times New Roman"/>
          <w:bCs/>
          <w:sz w:val="24"/>
          <w:szCs w:val="24"/>
        </w:rPr>
        <w:t>obračunatih prihoda</w:t>
      </w:r>
      <w:r w:rsidR="00387B33">
        <w:rPr>
          <w:rFonts w:ascii="Times New Roman" w:hAnsi="Times New Roman" w:cs="Times New Roman"/>
          <w:bCs/>
          <w:sz w:val="24"/>
          <w:szCs w:val="24"/>
        </w:rPr>
        <w:t xml:space="preserve"> za 2024. godinu</w:t>
      </w:r>
      <w:r w:rsidR="002313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7B33">
        <w:rPr>
          <w:rFonts w:ascii="Times New Roman" w:hAnsi="Times New Roman" w:cs="Times New Roman"/>
          <w:bCs/>
          <w:sz w:val="24"/>
          <w:szCs w:val="24"/>
        </w:rPr>
        <w:t>koji se odnose na</w:t>
      </w:r>
      <w:r w:rsidR="005055C9" w:rsidRPr="005055C9">
        <w:rPr>
          <w:rFonts w:ascii="Times New Roman" w:hAnsi="Times New Roman" w:cs="Times New Roman"/>
          <w:bCs/>
          <w:sz w:val="24"/>
          <w:szCs w:val="24"/>
        </w:rPr>
        <w:t xml:space="preserve"> iznajmlj</w:t>
      </w:r>
      <w:r w:rsidR="002313AF">
        <w:rPr>
          <w:rFonts w:ascii="Times New Roman" w:hAnsi="Times New Roman" w:cs="Times New Roman"/>
          <w:bCs/>
          <w:sz w:val="24"/>
          <w:szCs w:val="24"/>
        </w:rPr>
        <w:t xml:space="preserve">ivanje </w:t>
      </w:r>
      <w:r w:rsidR="002313AF" w:rsidRPr="005055C9">
        <w:rPr>
          <w:rFonts w:ascii="Times New Roman" w:hAnsi="Times New Roman" w:cs="Times New Roman"/>
          <w:bCs/>
          <w:sz w:val="24"/>
          <w:szCs w:val="24"/>
        </w:rPr>
        <w:t>školsk</w:t>
      </w:r>
      <w:r w:rsidR="002313AF">
        <w:rPr>
          <w:rFonts w:ascii="Times New Roman" w:hAnsi="Times New Roman" w:cs="Times New Roman"/>
          <w:bCs/>
          <w:sz w:val="24"/>
          <w:szCs w:val="24"/>
        </w:rPr>
        <w:t>e</w:t>
      </w:r>
      <w:r w:rsidR="002313AF" w:rsidRPr="005055C9">
        <w:rPr>
          <w:rFonts w:ascii="Times New Roman" w:hAnsi="Times New Roman" w:cs="Times New Roman"/>
          <w:bCs/>
          <w:sz w:val="24"/>
          <w:szCs w:val="24"/>
        </w:rPr>
        <w:t xml:space="preserve"> dvoran</w:t>
      </w:r>
      <w:r w:rsidR="002313AF">
        <w:rPr>
          <w:rFonts w:ascii="Times New Roman" w:hAnsi="Times New Roman" w:cs="Times New Roman"/>
          <w:bCs/>
          <w:sz w:val="24"/>
          <w:szCs w:val="24"/>
        </w:rPr>
        <w:t>e</w:t>
      </w:r>
      <w:r w:rsidR="005055C9" w:rsidRPr="005055C9">
        <w:rPr>
          <w:rFonts w:ascii="Times New Roman" w:hAnsi="Times New Roman" w:cs="Times New Roman"/>
          <w:bCs/>
          <w:sz w:val="24"/>
          <w:szCs w:val="24"/>
        </w:rPr>
        <w:t xml:space="preserve"> sportskim klubovima</w:t>
      </w:r>
      <w:r w:rsidR="00E74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43FF" w:rsidRPr="00E743FF">
        <w:rPr>
          <w:rFonts w:ascii="Times New Roman" w:hAnsi="Times New Roman" w:cs="Times New Roman"/>
          <w:bCs/>
          <w:sz w:val="24"/>
          <w:szCs w:val="24"/>
        </w:rPr>
        <w:t xml:space="preserve">i za zakupninu krova za </w:t>
      </w:r>
      <w:proofErr w:type="spellStart"/>
      <w:r w:rsidR="00E743FF" w:rsidRPr="00E743FF">
        <w:rPr>
          <w:rFonts w:ascii="Times New Roman" w:hAnsi="Times New Roman" w:cs="Times New Roman"/>
          <w:bCs/>
          <w:sz w:val="24"/>
          <w:szCs w:val="24"/>
        </w:rPr>
        <w:t>fotonaponske</w:t>
      </w:r>
      <w:proofErr w:type="spellEnd"/>
      <w:r w:rsidR="00E743FF" w:rsidRPr="00E743FF">
        <w:rPr>
          <w:rFonts w:ascii="Times New Roman" w:hAnsi="Times New Roman" w:cs="Times New Roman"/>
          <w:bCs/>
          <w:sz w:val="24"/>
          <w:szCs w:val="24"/>
        </w:rPr>
        <w:t xml:space="preserve"> sustave</w:t>
      </w:r>
      <w:r w:rsidR="00E743FF">
        <w:rPr>
          <w:rFonts w:ascii="Times New Roman" w:hAnsi="Times New Roman" w:cs="Times New Roman"/>
          <w:bCs/>
          <w:sz w:val="24"/>
          <w:szCs w:val="24"/>
        </w:rPr>
        <w:t>.</w:t>
      </w:r>
    </w:p>
    <w:p w:rsidR="00E743FF" w:rsidRDefault="00E743FF" w:rsidP="006C394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13AF" w:rsidRPr="002313AF" w:rsidRDefault="002313AF" w:rsidP="002313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13AF">
        <w:rPr>
          <w:rFonts w:ascii="Times New Roman" w:hAnsi="Times New Roman" w:cs="Times New Roman"/>
          <w:b/>
          <w:bCs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ŠIFRA </w:t>
      </w:r>
      <w:r w:rsidRPr="002313AF">
        <w:rPr>
          <w:rFonts w:ascii="Times New Roman" w:hAnsi="Times New Roman" w:cs="Times New Roman"/>
          <w:b/>
          <w:bCs/>
          <w:sz w:val="24"/>
          <w:szCs w:val="24"/>
        </w:rPr>
        <w:t>6631</w:t>
      </w:r>
      <w:r w:rsidR="00710EC0">
        <w:rPr>
          <w:rFonts w:ascii="Times New Roman" w:hAnsi="Times New Roman" w:cs="Times New Roman"/>
          <w:b/>
          <w:bCs/>
          <w:sz w:val="24"/>
          <w:szCs w:val="24"/>
        </w:rPr>
        <w:t xml:space="preserve"> I ŠIFRA 6632</w:t>
      </w:r>
    </w:p>
    <w:p w:rsidR="002313AF" w:rsidRPr="002313AF" w:rsidRDefault="002313AF" w:rsidP="002313A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3AF">
        <w:rPr>
          <w:rFonts w:ascii="Times New Roman" w:hAnsi="Times New Roman" w:cs="Times New Roman"/>
          <w:bCs/>
          <w:sz w:val="24"/>
          <w:szCs w:val="24"/>
        </w:rPr>
        <w:t xml:space="preserve">Ostvareno je </w:t>
      </w:r>
      <w:r w:rsidR="00710EC0">
        <w:rPr>
          <w:rFonts w:ascii="Times New Roman" w:hAnsi="Times New Roman" w:cs="Times New Roman"/>
          <w:bCs/>
          <w:sz w:val="24"/>
          <w:szCs w:val="24"/>
        </w:rPr>
        <w:t>više</w:t>
      </w:r>
      <w:r w:rsidRPr="002313AF">
        <w:rPr>
          <w:rFonts w:ascii="Times New Roman" w:hAnsi="Times New Roman" w:cs="Times New Roman"/>
          <w:bCs/>
          <w:sz w:val="24"/>
          <w:szCs w:val="24"/>
        </w:rPr>
        <w:t xml:space="preserve"> tekućih donacija odlukom istog trgovačkog društva </w:t>
      </w:r>
      <w:r>
        <w:rPr>
          <w:rFonts w:ascii="Times New Roman" w:hAnsi="Times New Roman" w:cs="Times New Roman"/>
          <w:bCs/>
          <w:sz w:val="24"/>
          <w:szCs w:val="24"/>
        </w:rPr>
        <w:t>u odnosu na 202</w:t>
      </w:r>
      <w:r w:rsidR="00710EC0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 godinu</w:t>
      </w:r>
      <w:r w:rsidR="00E63EE1">
        <w:rPr>
          <w:rFonts w:ascii="Times New Roman" w:hAnsi="Times New Roman" w:cs="Times New Roman"/>
          <w:bCs/>
          <w:sz w:val="24"/>
          <w:szCs w:val="24"/>
        </w:rPr>
        <w:t>. Š</w:t>
      </w:r>
      <w:r w:rsidR="00710EC0">
        <w:rPr>
          <w:rFonts w:ascii="Times New Roman" w:hAnsi="Times New Roman" w:cs="Times New Roman"/>
          <w:bCs/>
          <w:sz w:val="24"/>
          <w:szCs w:val="24"/>
        </w:rPr>
        <w:t xml:space="preserve">kola </w:t>
      </w:r>
      <w:r w:rsidR="00E63EE1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710EC0">
        <w:rPr>
          <w:rFonts w:ascii="Times New Roman" w:hAnsi="Times New Roman" w:cs="Times New Roman"/>
          <w:bCs/>
          <w:sz w:val="24"/>
          <w:szCs w:val="24"/>
        </w:rPr>
        <w:t>u 2024. godini ostvarila kapitalne donacije od trgovačkih društava</w:t>
      </w:r>
      <w:r w:rsidR="00E63EE1">
        <w:rPr>
          <w:rFonts w:ascii="Times New Roman" w:hAnsi="Times New Roman" w:cs="Times New Roman"/>
          <w:bCs/>
          <w:sz w:val="24"/>
          <w:szCs w:val="24"/>
        </w:rPr>
        <w:t xml:space="preserve"> u sklopu projekta CARING – Preispitivanje društvenih i rodnih normi za smanjenje nasilja nad mladima u školi,</w:t>
      </w:r>
      <w:r w:rsidR="00710EC0">
        <w:rPr>
          <w:rFonts w:ascii="Times New Roman" w:hAnsi="Times New Roman" w:cs="Times New Roman"/>
          <w:bCs/>
          <w:sz w:val="24"/>
          <w:szCs w:val="24"/>
        </w:rPr>
        <w:t xml:space="preserve"> u iznosu od 2.163,72 eura što nije bio slučaj u prethodnom razdoblju.</w:t>
      </w:r>
    </w:p>
    <w:p w:rsidR="00A95351" w:rsidRDefault="00A95351" w:rsidP="002313A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FDF" w:rsidRDefault="002313AF" w:rsidP="002313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– ŠIFRA </w:t>
      </w:r>
      <w:r>
        <w:rPr>
          <w:rFonts w:ascii="Times New Roman" w:hAnsi="Times New Roman" w:cs="Times New Roman"/>
          <w:b/>
          <w:bCs/>
          <w:sz w:val="24"/>
          <w:szCs w:val="24"/>
        </w:rPr>
        <w:t>6712</w:t>
      </w:r>
    </w:p>
    <w:p w:rsidR="002313AF" w:rsidRDefault="002313AF" w:rsidP="002313A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Prihodi iz nadležnog proračuna za financiranje rashoda za nabavu nefinancijske imovine su </w:t>
      </w:r>
      <w:r w:rsidR="00710EC0">
        <w:rPr>
          <w:rFonts w:ascii="Times New Roman" w:hAnsi="Times New Roman" w:cs="Times New Roman"/>
          <w:bCs/>
          <w:sz w:val="24"/>
          <w:szCs w:val="24"/>
        </w:rPr>
        <w:t>manji za 2024. godinu prema</w:t>
      </w:r>
      <w:r w:rsidR="001D2E91">
        <w:rPr>
          <w:rFonts w:ascii="Times New Roman" w:hAnsi="Times New Roman" w:cs="Times New Roman"/>
          <w:bCs/>
          <w:sz w:val="24"/>
          <w:szCs w:val="24"/>
        </w:rPr>
        <w:t xml:space="preserve"> planu opremanja</w:t>
      </w:r>
      <w:r w:rsidR="001D2E91" w:rsidRPr="001D2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2E91">
        <w:rPr>
          <w:rFonts w:ascii="Times New Roman" w:hAnsi="Times New Roman" w:cs="Times New Roman"/>
          <w:bCs/>
          <w:sz w:val="24"/>
          <w:szCs w:val="24"/>
        </w:rPr>
        <w:t>Primorsko-goranske županije sukladno</w:t>
      </w:r>
      <w:r w:rsidR="00710EC0">
        <w:rPr>
          <w:rFonts w:ascii="Times New Roman" w:hAnsi="Times New Roman" w:cs="Times New Roman"/>
          <w:bCs/>
          <w:sz w:val="24"/>
          <w:szCs w:val="24"/>
        </w:rPr>
        <w:t xml:space="preserve"> Odluci o kriterijima, mjeril</w:t>
      </w:r>
      <w:r w:rsidR="001D2E91">
        <w:rPr>
          <w:rFonts w:ascii="Times New Roman" w:hAnsi="Times New Roman" w:cs="Times New Roman"/>
          <w:bCs/>
          <w:sz w:val="24"/>
          <w:szCs w:val="24"/>
        </w:rPr>
        <w:t>ima i načinu financiranja minimalnog financijskog standarda za decentralizirane funkcije osnovnog  i srednjeg školstva u 2024. godini.</w:t>
      </w:r>
    </w:p>
    <w:p w:rsidR="00D105A7" w:rsidRDefault="00D105A7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05A7" w:rsidRPr="00BD7835" w:rsidRDefault="00D105A7" w:rsidP="00D105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Bilješka broj </w:t>
      </w:r>
      <w:r w:rsidR="00116FDF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>– ŠIFRA 3211</w:t>
      </w:r>
      <w:r w:rsidR="00E63E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520C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116FDF">
        <w:rPr>
          <w:rFonts w:ascii="Times New Roman" w:hAnsi="Times New Roman" w:cs="Times New Roman"/>
          <w:b/>
          <w:bCs/>
          <w:sz w:val="24"/>
          <w:szCs w:val="24"/>
        </w:rPr>
        <w:t xml:space="preserve">ŠIFRA </w:t>
      </w:r>
      <w:r w:rsidR="00F4520C">
        <w:rPr>
          <w:rFonts w:ascii="Times New Roman" w:hAnsi="Times New Roman" w:cs="Times New Roman"/>
          <w:b/>
          <w:bCs/>
          <w:sz w:val="24"/>
          <w:szCs w:val="24"/>
        </w:rPr>
        <w:t>321</w:t>
      </w:r>
      <w:r w:rsidR="00116FD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60561F" w:rsidRDefault="0060561F" w:rsidP="0060561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561F">
        <w:rPr>
          <w:rFonts w:ascii="Times New Roman" w:hAnsi="Times New Roman" w:cs="Times New Roman"/>
          <w:bCs/>
          <w:sz w:val="24"/>
          <w:szCs w:val="24"/>
        </w:rPr>
        <w:t xml:space="preserve">Rashodi za službena putovanja </w:t>
      </w:r>
      <w:r w:rsidR="008B3CC0">
        <w:rPr>
          <w:rFonts w:ascii="Times New Roman" w:hAnsi="Times New Roman" w:cs="Times New Roman"/>
          <w:bCs/>
          <w:sz w:val="24"/>
          <w:szCs w:val="24"/>
        </w:rPr>
        <w:t>manji</w:t>
      </w:r>
      <w:r w:rsidRPr="0060561F">
        <w:rPr>
          <w:rFonts w:ascii="Times New Roman" w:hAnsi="Times New Roman" w:cs="Times New Roman"/>
          <w:bCs/>
          <w:sz w:val="24"/>
          <w:szCs w:val="24"/>
        </w:rPr>
        <w:t xml:space="preserve"> su u odnosu na isto razdoblje prošle godine zbog većeg broja inozemnih i tuzemnih putovanja u sklopu RCK projekta, ali i službenih putovanja zaposlenika na stručna usavršavanja</w:t>
      </w:r>
      <w:r w:rsidR="008B3CC0">
        <w:rPr>
          <w:rFonts w:ascii="Times New Roman" w:hAnsi="Times New Roman" w:cs="Times New Roman"/>
          <w:bCs/>
          <w:sz w:val="24"/>
          <w:szCs w:val="24"/>
        </w:rPr>
        <w:t xml:space="preserve"> tijekom 2023. godine.</w:t>
      </w:r>
    </w:p>
    <w:p w:rsidR="00746AFF" w:rsidRDefault="00746AFF" w:rsidP="0060561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6AFF" w:rsidRPr="00BD7835" w:rsidRDefault="00746AFF" w:rsidP="00746A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D690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ŠIFRA 3214</w:t>
      </w:r>
    </w:p>
    <w:p w:rsidR="00746AFF" w:rsidRDefault="00746AFF" w:rsidP="0060561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561F">
        <w:rPr>
          <w:rFonts w:ascii="Times New Roman" w:hAnsi="Times New Roman" w:cs="Times New Roman"/>
          <w:bCs/>
          <w:sz w:val="24"/>
          <w:szCs w:val="24"/>
        </w:rPr>
        <w:t xml:space="preserve">Rashodi za </w:t>
      </w:r>
      <w:r>
        <w:rPr>
          <w:rFonts w:ascii="Times New Roman" w:hAnsi="Times New Roman" w:cs="Times New Roman"/>
          <w:bCs/>
          <w:sz w:val="24"/>
          <w:szCs w:val="24"/>
        </w:rPr>
        <w:t>ostale naknade troškova zaposlenicima veći</w:t>
      </w:r>
      <w:r w:rsidRPr="0060561F">
        <w:rPr>
          <w:rFonts w:ascii="Times New Roman" w:hAnsi="Times New Roman" w:cs="Times New Roman"/>
          <w:bCs/>
          <w:sz w:val="24"/>
          <w:szCs w:val="24"/>
        </w:rPr>
        <w:t xml:space="preserve"> su u odnosu na isto razdoblje prošle godine zbog </w:t>
      </w:r>
      <w:r w:rsidR="009F1394">
        <w:rPr>
          <w:rFonts w:ascii="Times New Roman" w:hAnsi="Times New Roman" w:cs="Times New Roman"/>
          <w:bCs/>
          <w:sz w:val="24"/>
          <w:szCs w:val="24"/>
        </w:rPr>
        <w:t xml:space="preserve">nastalih </w:t>
      </w:r>
      <w:r>
        <w:rPr>
          <w:rFonts w:ascii="Times New Roman" w:hAnsi="Times New Roman" w:cs="Times New Roman"/>
          <w:bCs/>
          <w:sz w:val="24"/>
          <w:szCs w:val="24"/>
        </w:rPr>
        <w:t xml:space="preserve"> troškova za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loko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vožnju prilikom nabave materijala tijekom 2024. godine.</w:t>
      </w:r>
    </w:p>
    <w:p w:rsidR="00746AFF" w:rsidRPr="0060561F" w:rsidRDefault="00746AFF" w:rsidP="0060561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05A7" w:rsidRDefault="007E038A" w:rsidP="00D105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>Bilješka broj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F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D690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ŠIFRA 3213 </w:t>
      </w:r>
    </w:p>
    <w:p w:rsidR="00D105A7" w:rsidRDefault="007E038A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38A">
        <w:rPr>
          <w:rFonts w:ascii="Times New Roman" w:hAnsi="Times New Roman" w:cs="Times New Roman"/>
          <w:bCs/>
          <w:sz w:val="24"/>
          <w:szCs w:val="24"/>
        </w:rPr>
        <w:t xml:space="preserve">Rashodi za </w:t>
      </w:r>
      <w:r w:rsidR="00116FDF">
        <w:rPr>
          <w:rFonts w:ascii="Times New Roman" w:hAnsi="Times New Roman" w:cs="Times New Roman"/>
          <w:bCs/>
          <w:sz w:val="24"/>
          <w:szCs w:val="24"/>
        </w:rPr>
        <w:t>s</w:t>
      </w:r>
      <w:r w:rsidRPr="007E038A">
        <w:rPr>
          <w:rFonts w:ascii="Times New Roman" w:hAnsi="Times New Roman" w:cs="Times New Roman"/>
          <w:bCs/>
          <w:sz w:val="24"/>
          <w:szCs w:val="24"/>
        </w:rPr>
        <w:t>tručn</w:t>
      </w:r>
      <w:r w:rsidR="00116FDF">
        <w:rPr>
          <w:rFonts w:ascii="Times New Roman" w:hAnsi="Times New Roman" w:cs="Times New Roman"/>
          <w:bCs/>
          <w:sz w:val="24"/>
          <w:szCs w:val="24"/>
        </w:rPr>
        <w:t>a</w:t>
      </w:r>
      <w:r w:rsidRPr="007E038A">
        <w:rPr>
          <w:rFonts w:ascii="Times New Roman" w:hAnsi="Times New Roman" w:cs="Times New Roman"/>
          <w:bCs/>
          <w:sz w:val="24"/>
          <w:szCs w:val="24"/>
        </w:rPr>
        <w:t xml:space="preserve"> usavršavanj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7E038A">
        <w:rPr>
          <w:rFonts w:ascii="Times New Roman" w:hAnsi="Times New Roman" w:cs="Times New Roman"/>
          <w:bCs/>
          <w:sz w:val="24"/>
          <w:szCs w:val="24"/>
        </w:rPr>
        <w:t xml:space="preserve"> zaposlenika</w:t>
      </w:r>
      <w:r>
        <w:rPr>
          <w:rFonts w:ascii="Times New Roman" w:hAnsi="Times New Roman" w:cs="Times New Roman"/>
          <w:bCs/>
          <w:sz w:val="24"/>
          <w:szCs w:val="24"/>
        </w:rPr>
        <w:t xml:space="preserve"> su </w:t>
      </w:r>
      <w:r w:rsidR="00116FDF">
        <w:rPr>
          <w:rFonts w:ascii="Times New Roman" w:hAnsi="Times New Roman" w:cs="Times New Roman"/>
          <w:bCs/>
          <w:sz w:val="24"/>
          <w:szCs w:val="24"/>
        </w:rPr>
        <w:t>veća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6AFF">
        <w:rPr>
          <w:rFonts w:ascii="Times New Roman" w:hAnsi="Times New Roman" w:cs="Times New Roman"/>
          <w:bCs/>
          <w:sz w:val="24"/>
          <w:szCs w:val="24"/>
        </w:rPr>
        <w:t xml:space="preserve">u 2023. godini </w:t>
      </w:r>
      <w:r>
        <w:rPr>
          <w:rFonts w:ascii="Times New Roman" w:hAnsi="Times New Roman" w:cs="Times New Roman"/>
          <w:bCs/>
          <w:sz w:val="24"/>
          <w:szCs w:val="24"/>
        </w:rPr>
        <w:t xml:space="preserve">radi </w:t>
      </w:r>
      <w:r w:rsidR="00116FDF">
        <w:rPr>
          <w:rFonts w:ascii="Times New Roman" w:hAnsi="Times New Roman" w:cs="Times New Roman"/>
          <w:bCs/>
          <w:sz w:val="24"/>
          <w:szCs w:val="24"/>
        </w:rPr>
        <w:t xml:space="preserve">stručnog usavršavanja u sklopu projekta </w:t>
      </w:r>
      <w:proofErr w:type="spellStart"/>
      <w:r w:rsidR="00116FDF">
        <w:rPr>
          <w:rFonts w:ascii="Times New Roman" w:hAnsi="Times New Roman" w:cs="Times New Roman"/>
          <w:bCs/>
          <w:sz w:val="24"/>
          <w:szCs w:val="24"/>
        </w:rPr>
        <w:t>Erasmus</w:t>
      </w:r>
      <w:proofErr w:type="spellEnd"/>
      <w:r w:rsidR="00116FDF">
        <w:rPr>
          <w:rFonts w:ascii="Times New Roman" w:hAnsi="Times New Roman" w:cs="Times New Roman"/>
          <w:bCs/>
          <w:sz w:val="24"/>
          <w:szCs w:val="24"/>
        </w:rPr>
        <w:t>+.</w:t>
      </w:r>
    </w:p>
    <w:p w:rsidR="00A00543" w:rsidRPr="00A344DB" w:rsidRDefault="00A00543" w:rsidP="00A344D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4F7A" w:rsidRDefault="00A00543" w:rsidP="00D105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Bilješka broj </w:t>
      </w:r>
      <w:r w:rsidR="00CD6906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3225</w:t>
      </w:r>
    </w:p>
    <w:p w:rsidR="00A00543" w:rsidRDefault="008B421E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Sitni inventar se nabavlja prema potrebama škole koje su bile veće u prethodnoj godini.</w:t>
      </w:r>
      <w:r w:rsidR="00A0054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B421E" w:rsidRDefault="008B421E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421E" w:rsidRDefault="008B421E" w:rsidP="008B421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D690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3227</w:t>
      </w:r>
    </w:p>
    <w:p w:rsidR="008B421E" w:rsidRPr="00A00543" w:rsidRDefault="008B421E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21E">
        <w:rPr>
          <w:rFonts w:ascii="Times New Roman" w:hAnsi="Times New Roman" w:cs="Times New Roman"/>
          <w:bCs/>
          <w:sz w:val="24"/>
          <w:szCs w:val="24"/>
        </w:rPr>
        <w:t>Službena i radna odjeća i obuća nabavlja se prema Pravilniku o zaštiti na radu i stvarnim potrebama zaposlenika te sukladno tome</w:t>
      </w:r>
      <w:r>
        <w:rPr>
          <w:rFonts w:ascii="Times New Roman" w:hAnsi="Times New Roman" w:cs="Times New Roman"/>
          <w:bCs/>
          <w:sz w:val="24"/>
          <w:szCs w:val="24"/>
        </w:rPr>
        <w:t xml:space="preserve"> su veći rashodi u</w:t>
      </w:r>
      <w:r w:rsidRPr="008B421E">
        <w:rPr>
          <w:rFonts w:ascii="Times New Roman" w:hAnsi="Times New Roman" w:cs="Times New Roman"/>
          <w:bCs/>
          <w:sz w:val="24"/>
          <w:szCs w:val="24"/>
        </w:rPr>
        <w:t xml:space="preserve"> 2024. godin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8B421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0543" w:rsidRPr="00975F12" w:rsidRDefault="00A00543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D105A7" w:rsidRDefault="00D105A7" w:rsidP="00D105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Bilješka broj </w:t>
      </w:r>
      <w:r w:rsidR="005264F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D690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ŠIFRA 3232 </w:t>
      </w:r>
    </w:p>
    <w:p w:rsidR="005264FE" w:rsidRDefault="00F4520C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Škola</w:t>
      </w:r>
      <w:r w:rsidR="00A00543">
        <w:rPr>
          <w:rFonts w:ascii="Times New Roman" w:hAnsi="Times New Roman" w:cs="Times New Roman"/>
          <w:bCs/>
          <w:sz w:val="24"/>
          <w:szCs w:val="24"/>
        </w:rPr>
        <w:t xml:space="preserve"> je u</w:t>
      </w:r>
      <w:r w:rsidR="005119D6">
        <w:rPr>
          <w:rFonts w:ascii="Times New Roman" w:hAnsi="Times New Roman" w:cs="Times New Roman"/>
          <w:bCs/>
          <w:sz w:val="24"/>
          <w:szCs w:val="24"/>
        </w:rPr>
        <w:t xml:space="preserve"> 2024. godini ulagala u</w:t>
      </w:r>
      <w:r w:rsidR="005119D6" w:rsidRPr="005119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19D6">
        <w:rPr>
          <w:rFonts w:ascii="Times New Roman" w:hAnsi="Times New Roman" w:cs="Times New Roman"/>
          <w:bCs/>
          <w:sz w:val="24"/>
          <w:szCs w:val="24"/>
        </w:rPr>
        <w:t xml:space="preserve">održavanje krova školske dvorane i elektroinstalaterske radove kako bi se otklonili nedostatci prema Izvješću o  ispitivanju instalacija i radne opreme, te je rashod veći u odnosu na prethodnu godinu. </w:t>
      </w:r>
    </w:p>
    <w:p w:rsidR="005119D6" w:rsidRPr="00BD7835" w:rsidRDefault="005119D6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05A7" w:rsidRPr="00BD7835" w:rsidRDefault="00D105A7" w:rsidP="00D105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>Bilješka broj</w:t>
      </w:r>
      <w:r w:rsidR="005264FE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8C1E4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 – ŠIFRA 3233 </w:t>
      </w:r>
    </w:p>
    <w:p w:rsidR="00D105A7" w:rsidRDefault="00D105A7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835">
        <w:rPr>
          <w:rFonts w:ascii="Times New Roman" w:hAnsi="Times New Roman" w:cs="Times New Roman"/>
          <w:bCs/>
          <w:sz w:val="24"/>
          <w:szCs w:val="24"/>
        </w:rPr>
        <w:t xml:space="preserve">U </w:t>
      </w:r>
      <w:r>
        <w:rPr>
          <w:rFonts w:ascii="Times New Roman" w:hAnsi="Times New Roman" w:cs="Times New Roman"/>
          <w:bCs/>
          <w:sz w:val="24"/>
          <w:szCs w:val="24"/>
        </w:rPr>
        <w:t xml:space="preserve">prethodnoj </w:t>
      </w:r>
      <w:r w:rsidRPr="00BD7835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5119D6">
        <w:rPr>
          <w:rFonts w:ascii="Times New Roman" w:hAnsi="Times New Roman" w:cs="Times New Roman"/>
          <w:bCs/>
          <w:sz w:val="24"/>
          <w:szCs w:val="24"/>
        </w:rPr>
        <w:t>škola imala veće potrebe za uslugama</w:t>
      </w:r>
      <w:r w:rsidRPr="00BD7835">
        <w:rPr>
          <w:rFonts w:ascii="Times New Roman" w:hAnsi="Times New Roman" w:cs="Times New Roman"/>
          <w:bCs/>
          <w:sz w:val="24"/>
          <w:szCs w:val="24"/>
        </w:rPr>
        <w:t xml:space="preserve"> promidžbe i informiranja.</w:t>
      </w:r>
    </w:p>
    <w:p w:rsidR="004539A9" w:rsidRDefault="004539A9" w:rsidP="005119D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19D6" w:rsidRDefault="005119D6" w:rsidP="005119D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>Bilješka broj 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ŠIFRA 323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5119D6" w:rsidRPr="005119D6" w:rsidRDefault="005119D6" w:rsidP="005119D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Tijekom 2024. godine smanjuju se potrebe za uslugama najma opreme za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printanje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iz razloga što su nabavljena dva printera od strane Županije u sklopu Plana opremanja.</w:t>
      </w:r>
    </w:p>
    <w:p w:rsidR="00FB19FE" w:rsidRDefault="00FB19FE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19FE" w:rsidRPr="00FB19FE" w:rsidRDefault="00FB19FE" w:rsidP="00FB19F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9FE">
        <w:rPr>
          <w:rFonts w:ascii="Times New Roman" w:hAnsi="Times New Roman" w:cs="Times New Roman"/>
          <w:b/>
          <w:bCs/>
          <w:sz w:val="24"/>
          <w:szCs w:val="24"/>
        </w:rPr>
        <w:t>Bilješka broj 1</w:t>
      </w:r>
      <w:r w:rsidR="00943141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FB19FE">
        <w:rPr>
          <w:rFonts w:ascii="Times New Roman" w:hAnsi="Times New Roman" w:cs="Times New Roman"/>
          <w:b/>
          <w:bCs/>
          <w:sz w:val="24"/>
          <w:szCs w:val="24"/>
        </w:rPr>
        <w:t xml:space="preserve"> ŠIFR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B19FE">
        <w:rPr>
          <w:rFonts w:ascii="Times New Roman" w:hAnsi="Times New Roman" w:cs="Times New Roman"/>
          <w:b/>
          <w:bCs/>
          <w:sz w:val="24"/>
          <w:szCs w:val="24"/>
        </w:rPr>
        <w:t xml:space="preserve"> 3237</w:t>
      </w:r>
    </w:p>
    <w:p w:rsidR="00FB19FE" w:rsidRDefault="00FB19FE" w:rsidP="00FB19F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9FE">
        <w:rPr>
          <w:rFonts w:ascii="Times New Roman" w:hAnsi="Times New Roman" w:cs="Times New Roman"/>
          <w:bCs/>
          <w:sz w:val="24"/>
          <w:szCs w:val="24"/>
        </w:rPr>
        <w:t xml:space="preserve">Rashodi za intelektualne usluge veći su </w:t>
      </w:r>
      <w:r w:rsidR="00943141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Pr="00FB19FE">
        <w:rPr>
          <w:rFonts w:ascii="Times New Roman" w:hAnsi="Times New Roman" w:cs="Times New Roman"/>
          <w:bCs/>
          <w:sz w:val="24"/>
          <w:szCs w:val="24"/>
        </w:rPr>
        <w:t>202</w:t>
      </w:r>
      <w:r w:rsidR="00B176E1">
        <w:rPr>
          <w:rFonts w:ascii="Times New Roman" w:hAnsi="Times New Roman" w:cs="Times New Roman"/>
          <w:bCs/>
          <w:sz w:val="24"/>
          <w:szCs w:val="24"/>
        </w:rPr>
        <w:t>4</w:t>
      </w:r>
      <w:r w:rsidRPr="00FB19FE">
        <w:rPr>
          <w:rFonts w:ascii="Times New Roman" w:hAnsi="Times New Roman" w:cs="Times New Roman"/>
          <w:bCs/>
          <w:sz w:val="24"/>
          <w:szCs w:val="24"/>
        </w:rPr>
        <w:t>.</w:t>
      </w:r>
      <w:r w:rsidR="00943141">
        <w:rPr>
          <w:rFonts w:ascii="Times New Roman" w:hAnsi="Times New Roman" w:cs="Times New Roman"/>
          <w:bCs/>
          <w:sz w:val="24"/>
          <w:szCs w:val="24"/>
        </w:rPr>
        <w:t xml:space="preserve"> godini</w:t>
      </w:r>
      <w:r w:rsidRPr="00FB19FE">
        <w:rPr>
          <w:rFonts w:ascii="Times New Roman" w:hAnsi="Times New Roman" w:cs="Times New Roman"/>
          <w:bCs/>
          <w:sz w:val="24"/>
          <w:szCs w:val="24"/>
        </w:rPr>
        <w:t xml:space="preserve"> jer obuhvaćaju troškove za </w:t>
      </w:r>
      <w:r w:rsidR="00B176E1">
        <w:rPr>
          <w:rFonts w:ascii="Times New Roman" w:hAnsi="Times New Roman" w:cs="Times New Roman"/>
          <w:bCs/>
          <w:sz w:val="24"/>
          <w:szCs w:val="24"/>
        </w:rPr>
        <w:t>financiranje ugovora o djelu koji se odnose na provedbu natjecanja</w:t>
      </w:r>
    </w:p>
    <w:p w:rsidR="00B176E1" w:rsidRDefault="00B176E1" w:rsidP="00B176E1">
      <w:pPr>
        <w:pStyle w:val="Bezproreda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WorldSkills</w:t>
      </w:r>
      <w:proofErr w:type="spellEnd"/>
      <w:r>
        <w:rPr>
          <w:rFonts w:ascii="Times New Roman" w:hAnsi="Times New Roman"/>
          <w:sz w:val="24"/>
          <w:szCs w:val="24"/>
        </w:rPr>
        <w:t xml:space="preserve"> Croatia za regiju 2. Primorska Hrvatska te državno natjecanje iz logike i filozofije.</w:t>
      </w:r>
    </w:p>
    <w:p w:rsidR="00E4281F" w:rsidRDefault="00E4281F" w:rsidP="00B176E1">
      <w:pPr>
        <w:pStyle w:val="Bezprored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4281F" w:rsidRPr="000A2663" w:rsidRDefault="00E4281F" w:rsidP="00E428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9FE">
        <w:rPr>
          <w:rFonts w:ascii="Times New Roman" w:hAnsi="Times New Roman" w:cs="Times New Roman"/>
          <w:b/>
          <w:bCs/>
          <w:sz w:val="24"/>
          <w:szCs w:val="24"/>
        </w:rPr>
        <w:t>Bilješka broj 1</w:t>
      </w:r>
      <w:r w:rsidR="00C305D0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FB19FE">
        <w:rPr>
          <w:rFonts w:ascii="Times New Roman" w:hAnsi="Times New Roman" w:cs="Times New Roman"/>
          <w:b/>
          <w:bCs/>
          <w:sz w:val="24"/>
          <w:szCs w:val="24"/>
        </w:rPr>
        <w:t xml:space="preserve"> ŠIFR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B19FE">
        <w:rPr>
          <w:rFonts w:ascii="Times New Roman" w:hAnsi="Times New Roman" w:cs="Times New Roman"/>
          <w:b/>
          <w:bCs/>
          <w:sz w:val="24"/>
          <w:szCs w:val="24"/>
        </w:rPr>
        <w:t xml:space="preserve"> 323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E4281F" w:rsidRDefault="00E4281F" w:rsidP="00E4281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Zbog korištenja programa e-Ured i povećanja cijene u 2024. godini za program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za školsku knjižnicu rashodi su veći u 2024. godini.</w:t>
      </w:r>
    </w:p>
    <w:p w:rsidR="00B5685B" w:rsidRDefault="00B5685B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27AC" w:rsidRDefault="009F27AC" w:rsidP="009F27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Bilješka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broj </w:t>
      </w:r>
      <w:r w:rsidR="00C305D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ŠIFRA </w:t>
      </w:r>
      <w:r>
        <w:rPr>
          <w:rFonts w:ascii="Times New Roman" w:hAnsi="Times New Roman" w:cs="Times New Roman"/>
          <w:b/>
          <w:bCs/>
          <w:sz w:val="24"/>
          <w:szCs w:val="24"/>
        </w:rPr>
        <w:t>3293</w:t>
      </w:r>
    </w:p>
    <w:p w:rsidR="009F27AC" w:rsidRDefault="009F27AC" w:rsidP="009F27A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85B">
        <w:rPr>
          <w:rFonts w:ascii="Times New Roman" w:hAnsi="Times New Roman" w:cs="Times New Roman"/>
          <w:bCs/>
          <w:sz w:val="24"/>
          <w:szCs w:val="24"/>
        </w:rPr>
        <w:t>Troškovi reprezentacije su veći u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B5685B">
        <w:rPr>
          <w:rFonts w:ascii="Times New Roman" w:hAnsi="Times New Roman" w:cs="Times New Roman"/>
          <w:bCs/>
          <w:sz w:val="24"/>
          <w:szCs w:val="24"/>
        </w:rPr>
        <w:t xml:space="preserve">. godini radi </w:t>
      </w:r>
      <w:r>
        <w:rPr>
          <w:rFonts w:ascii="Times New Roman" w:hAnsi="Times New Roman" w:cs="Times New Roman"/>
          <w:bCs/>
          <w:sz w:val="24"/>
          <w:szCs w:val="24"/>
        </w:rPr>
        <w:t xml:space="preserve">organizacije natjecanja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WorlSkills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Croatia 2024. i Državnog natjecanja iz logike i filozofije.</w:t>
      </w:r>
    </w:p>
    <w:p w:rsidR="009F27AC" w:rsidRDefault="009F27AC" w:rsidP="009F27A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27AC" w:rsidRDefault="009F27AC" w:rsidP="009F27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305D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ŠIFRA 3</w:t>
      </w:r>
      <w:r>
        <w:rPr>
          <w:rFonts w:ascii="Times New Roman" w:hAnsi="Times New Roman" w:cs="Times New Roman"/>
          <w:b/>
          <w:bCs/>
          <w:sz w:val="24"/>
          <w:szCs w:val="24"/>
        </w:rPr>
        <w:t>295</w:t>
      </w:r>
    </w:p>
    <w:p w:rsidR="009F27AC" w:rsidRDefault="00AD484F" w:rsidP="009F27A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84F">
        <w:rPr>
          <w:rFonts w:ascii="Times New Roman" w:hAnsi="Times New Roman" w:cs="Times New Roman"/>
          <w:bCs/>
          <w:sz w:val="24"/>
          <w:szCs w:val="24"/>
        </w:rPr>
        <w:t>Škola prema broju zaposlenika ima obavezu z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AD484F">
        <w:rPr>
          <w:rFonts w:ascii="Times New Roman" w:hAnsi="Times New Roman" w:cs="Times New Roman"/>
          <w:bCs/>
          <w:sz w:val="24"/>
          <w:szCs w:val="24"/>
        </w:rPr>
        <w:t>pošljav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AD484F">
        <w:rPr>
          <w:rFonts w:ascii="Times New Roman" w:hAnsi="Times New Roman" w:cs="Times New Roman"/>
          <w:bCs/>
          <w:sz w:val="24"/>
          <w:szCs w:val="24"/>
        </w:rPr>
        <w:t>nja dva inv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AD484F">
        <w:rPr>
          <w:rFonts w:ascii="Times New Roman" w:hAnsi="Times New Roman" w:cs="Times New Roman"/>
          <w:bCs/>
          <w:sz w:val="24"/>
          <w:szCs w:val="24"/>
        </w:rPr>
        <w:t xml:space="preserve">lida međutim do 31.08.2024. godine je škola imala zaposlenog jednog invalida te se je od rujna </w:t>
      </w:r>
      <w:r>
        <w:rPr>
          <w:rFonts w:ascii="Times New Roman" w:hAnsi="Times New Roman" w:cs="Times New Roman"/>
          <w:bCs/>
          <w:sz w:val="24"/>
          <w:szCs w:val="24"/>
        </w:rPr>
        <w:t>povećao trošak plaćanja naknade za nezapošljavanje invalida.</w:t>
      </w:r>
    </w:p>
    <w:p w:rsidR="00AD484F" w:rsidRDefault="00AD484F" w:rsidP="009F27A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3EE1" w:rsidRDefault="00E63EE1" w:rsidP="009F27A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484F" w:rsidRDefault="00AD484F" w:rsidP="00AD48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ŠIFRA 3</w:t>
      </w:r>
      <w:r>
        <w:rPr>
          <w:rFonts w:ascii="Times New Roman" w:hAnsi="Times New Roman" w:cs="Times New Roman"/>
          <w:b/>
          <w:bCs/>
          <w:sz w:val="24"/>
          <w:szCs w:val="24"/>
        </w:rPr>
        <w:t>299</w:t>
      </w:r>
    </w:p>
    <w:p w:rsidR="00AD484F" w:rsidRPr="00AD484F" w:rsidRDefault="00AD484F" w:rsidP="00AD484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84F">
        <w:rPr>
          <w:rFonts w:ascii="Times New Roman" w:hAnsi="Times New Roman" w:cs="Times New Roman"/>
          <w:bCs/>
          <w:sz w:val="24"/>
          <w:szCs w:val="24"/>
        </w:rPr>
        <w:t xml:space="preserve">Zbog naknadno proglašenih neprihvatljivih troškova za projekt MREŽA KOM5ENTNOSTI </w:t>
      </w:r>
    </w:p>
    <w:p w:rsidR="00AD484F" w:rsidRDefault="00AD484F" w:rsidP="00AD484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84F">
        <w:rPr>
          <w:rFonts w:ascii="Times New Roman" w:hAnsi="Times New Roman" w:cs="Times New Roman"/>
          <w:bCs/>
          <w:sz w:val="24"/>
          <w:szCs w:val="24"/>
        </w:rPr>
        <w:t>u iznosu od 3.754,88 eura Škola ima znatno veće ostale nespomenute rashode u izvještajnom razdoblju 2024. godine.</w:t>
      </w:r>
    </w:p>
    <w:p w:rsidR="00AD484F" w:rsidRPr="00AD484F" w:rsidRDefault="00AD484F" w:rsidP="00AD484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484F" w:rsidRDefault="00AD484F" w:rsidP="00AD48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Bilješka broj </w:t>
      </w:r>
      <w:r w:rsidR="00C305D0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ŠIFRA 3</w:t>
      </w:r>
      <w:r>
        <w:rPr>
          <w:rFonts w:ascii="Times New Roman" w:hAnsi="Times New Roman" w:cs="Times New Roman"/>
          <w:b/>
          <w:bCs/>
          <w:sz w:val="24"/>
          <w:szCs w:val="24"/>
        </w:rPr>
        <w:t>431</w:t>
      </w:r>
    </w:p>
    <w:p w:rsidR="00AD484F" w:rsidRDefault="00AD484F" w:rsidP="00AD484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Zbog izdavanja novog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tokena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od banke i provođenje transakcija za projekte RCK Recept i MREŽA KOM5ENTNOSTI koji su završili u 2023. bankarske usluge su povećane u prvoj polovici 2023. godinu u odnosu na isto razdoblje ove godine.</w:t>
      </w:r>
    </w:p>
    <w:p w:rsidR="00AD484F" w:rsidRDefault="00AD484F" w:rsidP="00AD484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484F" w:rsidRDefault="00AD484F" w:rsidP="00AD48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305D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3722</w:t>
      </w:r>
    </w:p>
    <w:p w:rsidR="00AD484F" w:rsidRPr="00A40855" w:rsidRDefault="00AD484F" w:rsidP="00AD484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Naknade građanima i kućanstvima su manji iz razloga što u 2023. godini je jedan učenik završio školovanje te sada škola ima dva učenika koji  imaju  pravo na </w:t>
      </w:r>
      <w:r w:rsidRPr="00AE5008">
        <w:rPr>
          <w:rFonts w:ascii="Times New Roman" w:hAnsi="Times New Roman" w:cs="Times New Roman"/>
          <w:bCs/>
          <w:sz w:val="24"/>
          <w:szCs w:val="24"/>
        </w:rPr>
        <w:t>sufinancira</w:t>
      </w:r>
      <w:r>
        <w:rPr>
          <w:rFonts w:ascii="Times New Roman" w:hAnsi="Times New Roman" w:cs="Times New Roman"/>
          <w:bCs/>
          <w:sz w:val="24"/>
          <w:szCs w:val="24"/>
        </w:rPr>
        <w:t>nje</w:t>
      </w:r>
      <w:r w:rsidRPr="00AE5008">
        <w:rPr>
          <w:rFonts w:ascii="Times New Roman" w:hAnsi="Times New Roman" w:cs="Times New Roman"/>
          <w:bCs/>
          <w:sz w:val="24"/>
          <w:szCs w:val="24"/>
        </w:rPr>
        <w:t xml:space="preserve"> cijena prijevoza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Jedan od njih ima potrebu posjećivati stručne službe u Rijeci za učenike sa poteškoćama u razvoju za što ima pravo na </w:t>
      </w:r>
      <w:r w:rsidRPr="00AE5008">
        <w:rPr>
          <w:rFonts w:ascii="Times New Roman" w:hAnsi="Times New Roman" w:cs="Times New Roman"/>
          <w:bCs/>
          <w:sz w:val="24"/>
          <w:szCs w:val="24"/>
        </w:rPr>
        <w:t>sufinancira</w:t>
      </w:r>
      <w:r>
        <w:rPr>
          <w:rFonts w:ascii="Times New Roman" w:hAnsi="Times New Roman" w:cs="Times New Roman"/>
          <w:bCs/>
          <w:sz w:val="24"/>
          <w:szCs w:val="24"/>
        </w:rPr>
        <w:t>nje</w:t>
      </w:r>
      <w:r w:rsidRPr="00AE5008">
        <w:rPr>
          <w:rFonts w:ascii="Times New Roman" w:hAnsi="Times New Roman" w:cs="Times New Roman"/>
          <w:bCs/>
          <w:sz w:val="24"/>
          <w:szCs w:val="24"/>
        </w:rPr>
        <w:t xml:space="preserve"> cijena prijevoza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91F18" w:rsidRPr="00BD7835" w:rsidRDefault="00C91F18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05A7" w:rsidRPr="00BD7835" w:rsidRDefault="00D105A7" w:rsidP="00D105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Bilješka broj </w:t>
      </w:r>
      <w:r w:rsidR="00CF45F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305D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ŠIFRA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812 </w:t>
      </w:r>
    </w:p>
    <w:p w:rsidR="00A95351" w:rsidRPr="00897FCB" w:rsidRDefault="00D105A7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Odlukom o kriterijima i načinu dodjele sredstava radi opskrbe školskih ustanova i skloništa za žene žrtve nasilja besplatnim zalihama menst</w:t>
      </w:r>
      <w:r w:rsidR="00A95351">
        <w:rPr>
          <w:rFonts w:ascii="Times New Roman" w:hAnsi="Times New Roman" w:cs="Times New Roman"/>
          <w:bCs/>
          <w:sz w:val="24"/>
          <w:szCs w:val="24"/>
        </w:rPr>
        <w:t>ru</w:t>
      </w:r>
      <w:r>
        <w:rPr>
          <w:rFonts w:ascii="Times New Roman" w:hAnsi="Times New Roman" w:cs="Times New Roman"/>
          <w:bCs/>
          <w:sz w:val="24"/>
          <w:szCs w:val="24"/>
        </w:rPr>
        <w:t xml:space="preserve">alnih higijenskih potrepština Ministarstva rada, mirovinskog sustava, obitelji i socijalne politike Školi </w:t>
      </w:r>
      <w:r w:rsidR="00A40855">
        <w:rPr>
          <w:rFonts w:ascii="Times New Roman" w:hAnsi="Times New Roman" w:cs="Times New Roman"/>
          <w:bCs/>
          <w:sz w:val="24"/>
          <w:szCs w:val="24"/>
        </w:rPr>
        <w:t xml:space="preserve">je </w:t>
      </w:r>
      <w:r>
        <w:rPr>
          <w:rFonts w:ascii="Times New Roman" w:hAnsi="Times New Roman" w:cs="Times New Roman"/>
          <w:bCs/>
          <w:sz w:val="24"/>
          <w:szCs w:val="24"/>
        </w:rPr>
        <w:t>dod</w:t>
      </w:r>
      <w:r w:rsidR="00A40855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jeljeno </w:t>
      </w:r>
      <w:r w:rsidR="003B185E">
        <w:rPr>
          <w:rFonts w:ascii="Times New Roman" w:hAnsi="Times New Roman" w:cs="Times New Roman"/>
          <w:bCs/>
          <w:sz w:val="24"/>
          <w:szCs w:val="24"/>
        </w:rPr>
        <w:t>661,50</w:t>
      </w:r>
      <w:r>
        <w:rPr>
          <w:rFonts w:ascii="Times New Roman" w:hAnsi="Times New Roman" w:cs="Times New Roman"/>
          <w:bCs/>
          <w:sz w:val="24"/>
          <w:szCs w:val="24"/>
        </w:rPr>
        <w:t xml:space="preserve"> eura za nabavu higijenskih uložaka koji se prema uputi uz Odluku knjiže kao trošak tekućih donacija u naravi. </w:t>
      </w:r>
    </w:p>
    <w:p w:rsidR="00A95351" w:rsidRDefault="00A95351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F06799" w:rsidRDefault="00D105A7" w:rsidP="00D105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Bilješka broj </w:t>
      </w:r>
      <w:r w:rsidR="0044541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305D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ŠIFRA 4221</w:t>
      </w:r>
      <w:r w:rsidR="003B18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5163D">
        <w:rPr>
          <w:rFonts w:ascii="Times New Roman" w:hAnsi="Times New Roman" w:cs="Times New Roman"/>
          <w:b/>
          <w:bCs/>
          <w:sz w:val="24"/>
          <w:szCs w:val="24"/>
        </w:rPr>
        <w:t>ŠFRA 422</w:t>
      </w:r>
      <w:r w:rsidR="003B185E">
        <w:rPr>
          <w:rFonts w:ascii="Times New Roman" w:hAnsi="Times New Roman" w:cs="Times New Roman"/>
          <w:b/>
          <w:bCs/>
          <w:sz w:val="24"/>
          <w:szCs w:val="24"/>
        </w:rPr>
        <w:t>2, ŠFRA 4226</w:t>
      </w:r>
    </w:p>
    <w:p w:rsidR="00D105A7" w:rsidRDefault="00D105A7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835">
        <w:rPr>
          <w:rFonts w:ascii="Times New Roman" w:hAnsi="Times New Roman" w:cs="Times New Roman"/>
          <w:bCs/>
          <w:sz w:val="24"/>
          <w:szCs w:val="24"/>
        </w:rPr>
        <w:t>Dugotrajna oprema nabavlja se prema potrebama i financijskim mogućnostima Škole. U 202</w:t>
      </w:r>
      <w:r w:rsidR="003B185E">
        <w:rPr>
          <w:rFonts w:ascii="Times New Roman" w:hAnsi="Times New Roman" w:cs="Times New Roman"/>
          <w:bCs/>
          <w:sz w:val="24"/>
          <w:szCs w:val="24"/>
        </w:rPr>
        <w:t>4</w:t>
      </w:r>
      <w:r w:rsidRPr="00BD7835">
        <w:rPr>
          <w:rFonts w:ascii="Times New Roman" w:hAnsi="Times New Roman" w:cs="Times New Roman"/>
          <w:bCs/>
          <w:sz w:val="24"/>
          <w:szCs w:val="24"/>
        </w:rPr>
        <w:t>. godin</w:t>
      </w:r>
      <w:r w:rsidR="009A5B1E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Pr="00BD7835">
        <w:rPr>
          <w:rFonts w:ascii="Times New Roman" w:hAnsi="Times New Roman" w:cs="Times New Roman"/>
          <w:bCs/>
          <w:sz w:val="24"/>
          <w:szCs w:val="24"/>
        </w:rPr>
        <w:t>Škola je imala veće potrebe za nabavom uredske opreme</w:t>
      </w:r>
      <w:r w:rsidR="009A5B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5412">
        <w:rPr>
          <w:rFonts w:ascii="Times New Roman" w:hAnsi="Times New Roman" w:cs="Times New Roman"/>
          <w:bCs/>
          <w:sz w:val="24"/>
          <w:szCs w:val="24"/>
        </w:rPr>
        <w:t>te su nabavljen</w:t>
      </w:r>
      <w:r w:rsidR="003B185E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445412">
        <w:rPr>
          <w:rFonts w:ascii="Times New Roman" w:hAnsi="Times New Roman" w:cs="Times New Roman"/>
          <w:bCs/>
          <w:sz w:val="24"/>
          <w:szCs w:val="24"/>
        </w:rPr>
        <w:t>nov</w:t>
      </w:r>
      <w:r w:rsidR="003B185E">
        <w:rPr>
          <w:rFonts w:ascii="Times New Roman" w:hAnsi="Times New Roman" w:cs="Times New Roman"/>
          <w:bCs/>
          <w:sz w:val="24"/>
          <w:szCs w:val="24"/>
        </w:rPr>
        <w:t>e</w:t>
      </w:r>
      <w:r w:rsidR="004454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185E">
        <w:rPr>
          <w:rFonts w:ascii="Times New Roman" w:hAnsi="Times New Roman" w:cs="Times New Roman"/>
          <w:bCs/>
          <w:sz w:val="24"/>
          <w:szCs w:val="24"/>
        </w:rPr>
        <w:t xml:space="preserve">školse stolice za dvije učionice, nove zavjese za nekoliko učionica, dva printera interaktivni monitor i mobitel, golovi za školsku dvoranu </w:t>
      </w:r>
      <w:r w:rsidR="0085163D">
        <w:rPr>
          <w:rFonts w:ascii="Times New Roman" w:hAnsi="Times New Roman" w:cs="Times New Roman"/>
          <w:bCs/>
          <w:sz w:val="24"/>
          <w:szCs w:val="24"/>
        </w:rPr>
        <w:t xml:space="preserve"> Dok je tijekom 2022. godine bila potreba na nabavom rashladnih uređaja.</w:t>
      </w:r>
    </w:p>
    <w:p w:rsidR="00445412" w:rsidRDefault="00445412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163D" w:rsidRDefault="0085163D" w:rsidP="0085163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305D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ŠIFRA 42</w:t>
      </w: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</w:p>
    <w:p w:rsidR="0085163D" w:rsidRDefault="0085163D" w:rsidP="0085163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sklopu projekta MREŽA </w:t>
      </w:r>
      <w:r w:rsidRPr="00445412">
        <w:rPr>
          <w:rFonts w:ascii="Times New Roman" w:hAnsi="Times New Roman" w:cs="Times New Roman"/>
          <w:bCs/>
          <w:sz w:val="24"/>
          <w:szCs w:val="24"/>
        </w:rPr>
        <w:t>KOM5ENTNOSTI</w:t>
      </w:r>
      <w:r>
        <w:rPr>
          <w:rFonts w:ascii="Times New Roman" w:hAnsi="Times New Roman" w:cs="Times New Roman"/>
          <w:bCs/>
          <w:sz w:val="24"/>
          <w:szCs w:val="24"/>
        </w:rPr>
        <w:t xml:space="preserve"> opremljen je novi kabinet kuharstva</w:t>
      </w:r>
      <w:r w:rsidR="00897FCB">
        <w:rPr>
          <w:rFonts w:ascii="Times New Roman" w:hAnsi="Times New Roman" w:cs="Times New Roman"/>
          <w:bCs/>
          <w:sz w:val="24"/>
          <w:szCs w:val="24"/>
        </w:rPr>
        <w:t xml:space="preserve"> u 2023. godini.</w:t>
      </w:r>
    </w:p>
    <w:p w:rsidR="00CD747B" w:rsidRDefault="00CD747B" w:rsidP="0085163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3EE1" w:rsidRDefault="00E63EE1" w:rsidP="0085163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3EE1" w:rsidRPr="0085163D" w:rsidRDefault="00E63EE1" w:rsidP="0085163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747B" w:rsidRPr="00CD747B" w:rsidRDefault="00CD747B" w:rsidP="00CD747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305D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ŠIFRA 42</w:t>
      </w:r>
      <w:r>
        <w:rPr>
          <w:rFonts w:ascii="Times New Roman" w:hAnsi="Times New Roman" w:cs="Times New Roman"/>
          <w:b/>
          <w:bCs/>
          <w:sz w:val="24"/>
          <w:szCs w:val="24"/>
        </w:rPr>
        <w:t>41</w:t>
      </w:r>
    </w:p>
    <w:p w:rsidR="00CD747B" w:rsidRPr="00CD747B" w:rsidRDefault="00CD747B" w:rsidP="00CD747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47B">
        <w:rPr>
          <w:rFonts w:ascii="Times New Roman" w:hAnsi="Times New Roman" w:cs="Times New Roman"/>
          <w:bCs/>
          <w:sz w:val="24"/>
          <w:szCs w:val="24"/>
        </w:rPr>
        <w:t>Škola je u 2022. nabavila više knjiga za knjižnicu, kao i knjiga za učenike koji imaju pravo na besplatne udžbenike.</w:t>
      </w:r>
    </w:p>
    <w:p w:rsidR="00CD747B" w:rsidRDefault="00CD747B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5412" w:rsidRDefault="00445412" w:rsidP="0044541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305D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D7835">
        <w:rPr>
          <w:rFonts w:ascii="Times New Roman" w:hAnsi="Times New Roman" w:cs="Times New Roman"/>
          <w:b/>
          <w:bCs/>
          <w:sz w:val="24"/>
          <w:szCs w:val="24"/>
        </w:rPr>
        <w:t xml:space="preserve"> – ŠIFRA 4</w:t>
      </w:r>
      <w:r>
        <w:rPr>
          <w:rFonts w:ascii="Times New Roman" w:hAnsi="Times New Roman" w:cs="Times New Roman"/>
          <w:b/>
          <w:bCs/>
          <w:sz w:val="24"/>
          <w:szCs w:val="24"/>
        </w:rPr>
        <w:t>51</w:t>
      </w:r>
    </w:p>
    <w:p w:rsidR="004539A9" w:rsidRDefault="00445412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Tijekom 2023. godine u</w:t>
      </w:r>
      <w:r w:rsidRPr="00445412">
        <w:rPr>
          <w:rFonts w:ascii="Times New Roman" w:hAnsi="Times New Roman" w:cs="Times New Roman"/>
          <w:bCs/>
          <w:sz w:val="24"/>
          <w:szCs w:val="24"/>
        </w:rPr>
        <w:t xml:space="preserve"> sklopu projekta MREŽA KOM5ENTNOSTI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747B">
        <w:rPr>
          <w:rFonts w:ascii="Times New Roman" w:hAnsi="Times New Roman" w:cs="Times New Roman"/>
          <w:bCs/>
          <w:sz w:val="24"/>
          <w:szCs w:val="24"/>
        </w:rPr>
        <w:t>okončani</w:t>
      </w:r>
      <w:r>
        <w:rPr>
          <w:rFonts w:ascii="Times New Roman" w:hAnsi="Times New Roman" w:cs="Times New Roman"/>
          <w:bCs/>
          <w:sz w:val="24"/>
          <w:szCs w:val="24"/>
        </w:rPr>
        <w:t xml:space="preserve"> su radovi u školi kao dodatna ulaganja na građevinskim objektima.</w:t>
      </w:r>
      <w:r w:rsidR="00CD747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63EE1" w:rsidRDefault="00E63EE1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3EE1" w:rsidRDefault="00E63EE1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4B65" w:rsidRDefault="00504B65" w:rsidP="00504B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0D65">
        <w:rPr>
          <w:rFonts w:ascii="Times New Roman" w:hAnsi="Times New Roman" w:cs="Times New Roman"/>
          <w:b/>
          <w:sz w:val="24"/>
          <w:szCs w:val="24"/>
          <w:u w:val="single"/>
        </w:rPr>
        <w:t>BILJEŠKE UZ BILANCU</w:t>
      </w:r>
    </w:p>
    <w:p w:rsidR="00504B65" w:rsidRPr="009D0D65" w:rsidRDefault="00504B65" w:rsidP="00504B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B65" w:rsidRPr="00032B1E" w:rsidRDefault="00504B65" w:rsidP="00504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</w:t>
      </w:r>
      <w:r w:rsidRPr="003C2E82">
        <w:rPr>
          <w:rFonts w:ascii="Times New Roman" w:hAnsi="Times New Roman" w:cs="Times New Roman"/>
          <w:sz w:val="24"/>
          <w:szCs w:val="24"/>
        </w:rPr>
        <w:t xml:space="preserve">nema dugoročnih niti kratkoročnih kredita i zajmova niti ostalih ugovornih odnosa koji uz ispunjenje određenih uvjeta mogu postati imovina ili obveza Škole.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3C2E82">
        <w:rPr>
          <w:rFonts w:ascii="Times New Roman" w:hAnsi="Times New Roman" w:cs="Times New Roman"/>
          <w:sz w:val="24"/>
          <w:szCs w:val="24"/>
        </w:rPr>
        <w:t xml:space="preserve"> dan 31. prosinca 202</w:t>
      </w:r>
      <w:r w:rsidR="00897FCB">
        <w:rPr>
          <w:rFonts w:ascii="Times New Roman" w:hAnsi="Times New Roman" w:cs="Times New Roman"/>
          <w:sz w:val="24"/>
          <w:szCs w:val="24"/>
        </w:rPr>
        <w:t>4</w:t>
      </w:r>
      <w:r w:rsidRPr="003C2E82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>Škola ima jedan</w:t>
      </w:r>
      <w:r w:rsidRPr="003C2E82">
        <w:rPr>
          <w:rFonts w:ascii="Times New Roman" w:hAnsi="Times New Roman" w:cs="Times New Roman"/>
          <w:sz w:val="24"/>
          <w:szCs w:val="24"/>
        </w:rPr>
        <w:t xml:space="preserve"> sudski spor u tijeku</w:t>
      </w:r>
      <w:r>
        <w:rPr>
          <w:rFonts w:ascii="Times New Roman" w:hAnsi="Times New Roman" w:cs="Times New Roman"/>
          <w:sz w:val="24"/>
          <w:szCs w:val="24"/>
        </w:rPr>
        <w:t xml:space="preserve"> sa fizič</w:t>
      </w:r>
      <w:r w:rsidR="003651E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 osobom</w:t>
      </w:r>
      <w:r w:rsidR="003651E9">
        <w:rPr>
          <w:rFonts w:ascii="Times New Roman" w:hAnsi="Times New Roman" w:cs="Times New Roman"/>
          <w:sz w:val="24"/>
          <w:szCs w:val="24"/>
        </w:rPr>
        <w:t xml:space="preserve">. Glavnica iznosi </w:t>
      </w:r>
      <w:r w:rsidR="003651E9">
        <w:rPr>
          <w:rFonts w:ascii="Times New Roman" w:hAnsi="Times New Roman" w:cs="Times New Roman"/>
          <w:sz w:val="24"/>
          <w:szCs w:val="24"/>
        </w:rPr>
        <w:lastRenderedPageBreak/>
        <w:t xml:space="preserve">3.907,58 eura, dok </w:t>
      </w:r>
      <w:r w:rsidR="00032B1E">
        <w:rPr>
          <w:rFonts w:ascii="Times New Roman" w:hAnsi="Times New Roman" w:cs="Times New Roman"/>
          <w:sz w:val="24"/>
          <w:szCs w:val="24"/>
        </w:rPr>
        <w:t>p</w:t>
      </w:r>
      <w:r w:rsidR="003651E9" w:rsidRPr="003651E9">
        <w:rPr>
          <w:rFonts w:ascii="Times New Roman" w:hAnsi="Times New Roman" w:cs="Times New Roman"/>
          <w:sz w:val="24"/>
          <w:szCs w:val="24"/>
        </w:rPr>
        <w:t xml:space="preserve">rocjena financijskog učinka koji može proisteći iz sudskog spora kao obveza ili imovina </w:t>
      </w:r>
      <w:r w:rsidR="003651E9">
        <w:rPr>
          <w:rFonts w:ascii="Times New Roman" w:hAnsi="Times New Roman" w:cs="Times New Roman"/>
          <w:sz w:val="24"/>
          <w:szCs w:val="24"/>
        </w:rPr>
        <w:t>iznosi 7.815,16 eura.</w:t>
      </w:r>
    </w:p>
    <w:p w:rsidR="00A95351" w:rsidRDefault="00A95351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3EE1" w:rsidRDefault="00E63EE1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3EE1" w:rsidRDefault="00E63EE1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1872" w:rsidRDefault="00851872" w:rsidP="008518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0D65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BILJEŠKE UZ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RAS-funkcijski</w:t>
      </w:r>
    </w:p>
    <w:p w:rsidR="00851872" w:rsidRDefault="00851872" w:rsidP="008518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7FCB" w:rsidRPr="00397603" w:rsidRDefault="00897FCB" w:rsidP="00897FCB">
      <w:pPr>
        <w:tabs>
          <w:tab w:val="left" w:pos="61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ima 1.442.107,33 eura za Više srednjoškolsko obrazovanje (0922) i 1.266,87 eura za usluge obrazovanja koje nisu drugdje svrstane (098), a odnose se na organizaciju natjecanja. Škola nema planiranih primitaka i izdataka. </w:t>
      </w:r>
    </w:p>
    <w:p w:rsidR="00A95351" w:rsidRDefault="00A95351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3EE1" w:rsidRDefault="00E63EE1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3EE1" w:rsidRDefault="00E63EE1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1726" w:rsidRDefault="00401726" w:rsidP="004017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0D65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BILJEŠKE UZ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P-VRIO</w:t>
      </w:r>
    </w:p>
    <w:p w:rsidR="00401726" w:rsidRDefault="00401726" w:rsidP="004017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3EE1" w:rsidRPr="00E63EE1" w:rsidRDefault="00B83167" w:rsidP="00D105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67">
        <w:rPr>
          <w:rFonts w:ascii="Times New Roman" w:hAnsi="Times New Roman" w:cs="Times New Roman"/>
          <w:sz w:val="24"/>
          <w:szCs w:val="24"/>
        </w:rPr>
        <w:t xml:space="preserve">U 2024. godini </w:t>
      </w:r>
      <w:r>
        <w:rPr>
          <w:rFonts w:ascii="Times New Roman" w:hAnsi="Times New Roman" w:cs="Times New Roman"/>
          <w:sz w:val="24"/>
          <w:szCs w:val="24"/>
        </w:rPr>
        <w:t xml:space="preserve">na Srednju školu dr. Antuna Barca preneseno je vlasništvo opreme za novi kabinet kuharstva u sklopu projekta RCK-RECEPT u vrijednosti 27.459,89. Također je </w:t>
      </w:r>
      <w:r w:rsidRPr="00B83167">
        <w:rPr>
          <w:rFonts w:ascii="Times New Roman" w:hAnsi="Times New Roman" w:cs="Times New Roman"/>
          <w:sz w:val="24"/>
          <w:szCs w:val="24"/>
        </w:rPr>
        <w:t>došlo do prijenosa nefinancijske imovine u sklopu programa e-škole za opremu koja je doznačena Školi ranijih godina od strane CARNET-a te je, prema uputi, u poslovnim knjigama Škole vođena kao tuđa imovina. Nakon</w:t>
      </w:r>
      <w:r w:rsidR="00FC49D1">
        <w:rPr>
          <w:rFonts w:ascii="Times New Roman" w:hAnsi="Times New Roman" w:cs="Times New Roman"/>
          <w:sz w:val="24"/>
          <w:szCs w:val="24"/>
        </w:rPr>
        <w:t xml:space="preserve"> izvršenih </w:t>
      </w:r>
      <w:r w:rsidRPr="00B83167">
        <w:rPr>
          <w:rFonts w:ascii="Times New Roman" w:hAnsi="Times New Roman" w:cs="Times New Roman"/>
          <w:sz w:val="24"/>
          <w:szCs w:val="24"/>
        </w:rPr>
        <w:t xml:space="preserve"> prijenosa opreme na vlasništvo Škole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3167">
        <w:rPr>
          <w:rFonts w:ascii="Times New Roman" w:hAnsi="Times New Roman" w:cs="Times New Roman"/>
          <w:sz w:val="24"/>
          <w:szCs w:val="24"/>
        </w:rPr>
        <w:t xml:space="preserve">obujam škole promijenio </w:t>
      </w:r>
      <w:r w:rsidR="00FC49D1">
        <w:rPr>
          <w:rFonts w:ascii="Times New Roman" w:hAnsi="Times New Roman" w:cs="Times New Roman"/>
          <w:sz w:val="24"/>
          <w:szCs w:val="24"/>
        </w:rPr>
        <w:t xml:space="preserve">se </w:t>
      </w:r>
      <w:r w:rsidRPr="00B83167">
        <w:rPr>
          <w:rFonts w:ascii="Times New Roman" w:hAnsi="Times New Roman" w:cs="Times New Roman"/>
          <w:sz w:val="24"/>
          <w:szCs w:val="24"/>
        </w:rPr>
        <w:t xml:space="preserve">za </w:t>
      </w:r>
      <w:r w:rsidR="00FC49D1">
        <w:rPr>
          <w:rFonts w:ascii="Times New Roman" w:hAnsi="Times New Roman" w:cs="Times New Roman"/>
          <w:sz w:val="24"/>
          <w:szCs w:val="24"/>
        </w:rPr>
        <w:t>63.833,29</w:t>
      </w:r>
      <w:r w:rsidRPr="00B83167">
        <w:rPr>
          <w:rFonts w:ascii="Times New Roman" w:hAnsi="Times New Roman" w:cs="Times New Roman"/>
          <w:sz w:val="24"/>
          <w:szCs w:val="24"/>
        </w:rPr>
        <w:t xml:space="preserve"> eura.</w:t>
      </w:r>
      <w:bookmarkStart w:id="0" w:name="_GoBack"/>
      <w:bookmarkEnd w:id="0"/>
    </w:p>
    <w:p w:rsidR="00D105A7" w:rsidRPr="00A600EC" w:rsidRDefault="00D105A7" w:rsidP="00D105A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00EC">
        <w:rPr>
          <w:rFonts w:ascii="Times New Roman" w:hAnsi="Times New Roman" w:cs="Times New Roman"/>
          <w:b/>
          <w:bCs/>
          <w:sz w:val="24"/>
          <w:szCs w:val="24"/>
          <w:u w:val="single"/>
        </w:rPr>
        <w:t>BILJEŠKE UZ IZVJEŠTAJ O OBVEZAMA</w:t>
      </w:r>
    </w:p>
    <w:p w:rsidR="00D105A7" w:rsidRPr="00A600EC" w:rsidRDefault="00D105A7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05A7" w:rsidRPr="00E63EE1" w:rsidRDefault="00763FCA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FCA">
        <w:rPr>
          <w:rFonts w:ascii="Times New Roman" w:hAnsi="Times New Roman" w:cs="Times New Roman"/>
          <w:bCs/>
          <w:sz w:val="24"/>
          <w:szCs w:val="24"/>
        </w:rPr>
        <w:t xml:space="preserve">Srednja škola dr. Antuna </w:t>
      </w:r>
      <w:r w:rsidR="009117D2">
        <w:rPr>
          <w:rFonts w:ascii="Times New Roman" w:hAnsi="Times New Roman" w:cs="Times New Roman"/>
          <w:bCs/>
          <w:sz w:val="24"/>
          <w:szCs w:val="24"/>
        </w:rPr>
        <w:t>B</w:t>
      </w:r>
      <w:r w:rsidRPr="00763FCA">
        <w:rPr>
          <w:rFonts w:ascii="Times New Roman" w:hAnsi="Times New Roman" w:cs="Times New Roman"/>
          <w:bCs/>
          <w:sz w:val="24"/>
          <w:szCs w:val="24"/>
        </w:rPr>
        <w:t xml:space="preserve">arca </w:t>
      </w:r>
      <w:r w:rsidR="009117D2">
        <w:rPr>
          <w:rFonts w:ascii="Times New Roman" w:hAnsi="Times New Roman" w:cs="Times New Roman"/>
          <w:bCs/>
          <w:sz w:val="24"/>
          <w:szCs w:val="24"/>
        </w:rPr>
        <w:t>C</w:t>
      </w:r>
      <w:r w:rsidRPr="00763FCA">
        <w:rPr>
          <w:rFonts w:ascii="Times New Roman" w:hAnsi="Times New Roman" w:cs="Times New Roman"/>
          <w:bCs/>
          <w:sz w:val="24"/>
          <w:szCs w:val="24"/>
        </w:rPr>
        <w:t>rikvenica</w:t>
      </w:r>
      <w:r w:rsidR="009117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05A7" w:rsidRPr="00A600EC">
        <w:rPr>
          <w:rFonts w:ascii="Times New Roman" w:hAnsi="Times New Roman" w:cs="Times New Roman"/>
          <w:bCs/>
          <w:sz w:val="24"/>
          <w:szCs w:val="24"/>
        </w:rPr>
        <w:t xml:space="preserve">redovito podmiruje svoje obveze. Dana </w:t>
      </w:r>
      <w:r w:rsidR="00D105A7" w:rsidRPr="00A600EC">
        <w:rPr>
          <w:rFonts w:ascii="Times New Roman" w:hAnsi="Times New Roman" w:cs="Times New Roman"/>
          <w:bCs/>
          <w:sz w:val="24"/>
          <w:szCs w:val="24"/>
        </w:rPr>
        <w:br/>
        <w:t>3</w:t>
      </w:r>
      <w:r w:rsidR="00E743FF">
        <w:rPr>
          <w:rFonts w:ascii="Times New Roman" w:hAnsi="Times New Roman" w:cs="Times New Roman"/>
          <w:bCs/>
          <w:sz w:val="24"/>
          <w:szCs w:val="24"/>
        </w:rPr>
        <w:t>1. prosinca</w:t>
      </w:r>
      <w:r w:rsidR="00D105A7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BA0430">
        <w:rPr>
          <w:rFonts w:ascii="Times New Roman" w:hAnsi="Times New Roman" w:cs="Times New Roman"/>
          <w:bCs/>
          <w:sz w:val="24"/>
          <w:szCs w:val="24"/>
        </w:rPr>
        <w:t>4</w:t>
      </w:r>
      <w:r w:rsidR="00D105A7" w:rsidRPr="00A600EC">
        <w:rPr>
          <w:rFonts w:ascii="Times New Roman" w:hAnsi="Times New Roman" w:cs="Times New Roman"/>
          <w:bCs/>
          <w:sz w:val="24"/>
          <w:szCs w:val="24"/>
        </w:rPr>
        <w:t xml:space="preserve">. godine Škola </w:t>
      </w:r>
      <w:r w:rsidR="00D105A7" w:rsidRPr="009117D2">
        <w:rPr>
          <w:rFonts w:ascii="Times New Roman" w:hAnsi="Times New Roman" w:cs="Times New Roman"/>
          <w:bCs/>
          <w:sz w:val="24"/>
          <w:szCs w:val="24"/>
        </w:rPr>
        <w:t xml:space="preserve">ima </w:t>
      </w:r>
      <w:r w:rsidR="00BA0430">
        <w:rPr>
          <w:rFonts w:ascii="Times New Roman" w:hAnsi="Times New Roman" w:cs="Times New Roman"/>
          <w:bCs/>
          <w:sz w:val="24"/>
          <w:szCs w:val="24"/>
        </w:rPr>
        <w:t>123.417,90</w:t>
      </w:r>
      <w:r w:rsidR="009117D2" w:rsidRPr="009117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05A7" w:rsidRPr="009117D2">
        <w:rPr>
          <w:rFonts w:ascii="Times New Roman" w:hAnsi="Times New Roman" w:cs="Times New Roman"/>
          <w:bCs/>
          <w:sz w:val="24"/>
          <w:szCs w:val="24"/>
        </w:rPr>
        <w:t>eura</w:t>
      </w:r>
      <w:r w:rsidR="00D105A7" w:rsidRPr="00A600EC">
        <w:rPr>
          <w:rFonts w:ascii="Times New Roman" w:hAnsi="Times New Roman" w:cs="Times New Roman"/>
          <w:bCs/>
          <w:sz w:val="24"/>
          <w:szCs w:val="24"/>
        </w:rPr>
        <w:t xml:space="preserve"> nepodmirenih obveza koje dospijevaju u s</w:t>
      </w:r>
      <w:r w:rsidR="00E743FF">
        <w:rPr>
          <w:rFonts w:ascii="Times New Roman" w:hAnsi="Times New Roman" w:cs="Times New Roman"/>
          <w:bCs/>
          <w:sz w:val="24"/>
          <w:szCs w:val="24"/>
        </w:rPr>
        <w:t xml:space="preserve">iječnju </w:t>
      </w:r>
      <w:r w:rsidR="00D105A7" w:rsidRPr="00A600EC">
        <w:rPr>
          <w:rFonts w:ascii="Times New Roman" w:hAnsi="Times New Roman" w:cs="Times New Roman"/>
          <w:bCs/>
          <w:sz w:val="24"/>
          <w:szCs w:val="24"/>
        </w:rPr>
        <w:t>202</w:t>
      </w:r>
      <w:r w:rsidR="00117D0A">
        <w:rPr>
          <w:rFonts w:ascii="Times New Roman" w:hAnsi="Times New Roman" w:cs="Times New Roman"/>
          <w:bCs/>
          <w:sz w:val="24"/>
          <w:szCs w:val="24"/>
        </w:rPr>
        <w:t>4</w:t>
      </w:r>
      <w:r w:rsidR="00D105A7" w:rsidRPr="00A600EC">
        <w:rPr>
          <w:rFonts w:ascii="Times New Roman" w:hAnsi="Times New Roman" w:cs="Times New Roman"/>
          <w:bCs/>
          <w:sz w:val="24"/>
          <w:szCs w:val="24"/>
        </w:rPr>
        <w:t xml:space="preserve">. godine. </w:t>
      </w:r>
      <w:r w:rsidR="001527FD">
        <w:rPr>
          <w:rFonts w:ascii="Times New Roman" w:hAnsi="Times New Roman" w:cs="Times New Roman"/>
          <w:bCs/>
          <w:sz w:val="24"/>
          <w:szCs w:val="24"/>
        </w:rPr>
        <w:t>Najveći dio nedospjelih o</w:t>
      </w:r>
      <w:r w:rsidR="00D105A7" w:rsidRPr="00A600EC">
        <w:rPr>
          <w:rFonts w:ascii="Times New Roman" w:hAnsi="Times New Roman" w:cs="Times New Roman"/>
          <w:bCs/>
          <w:sz w:val="24"/>
          <w:szCs w:val="24"/>
        </w:rPr>
        <w:t>bveze</w:t>
      </w:r>
      <w:r w:rsidR="001527FD">
        <w:rPr>
          <w:rFonts w:ascii="Times New Roman" w:hAnsi="Times New Roman" w:cs="Times New Roman"/>
          <w:bCs/>
          <w:sz w:val="24"/>
          <w:szCs w:val="24"/>
        </w:rPr>
        <w:t xml:space="preserve"> odnosi se na</w:t>
      </w:r>
      <w:r w:rsidR="00D105A7" w:rsidRPr="00A600EC">
        <w:rPr>
          <w:rFonts w:ascii="Times New Roman" w:hAnsi="Times New Roman" w:cs="Times New Roman"/>
          <w:bCs/>
          <w:sz w:val="24"/>
          <w:szCs w:val="24"/>
        </w:rPr>
        <w:t xml:space="preserve"> zaposlenike Škole</w:t>
      </w:r>
      <w:r w:rsidR="00C256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27FD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D105A7" w:rsidRPr="00A600EC">
        <w:rPr>
          <w:rFonts w:ascii="Times New Roman" w:hAnsi="Times New Roman" w:cs="Times New Roman"/>
          <w:bCs/>
          <w:sz w:val="24"/>
          <w:szCs w:val="24"/>
        </w:rPr>
        <w:t xml:space="preserve">iznose </w:t>
      </w:r>
      <w:r w:rsidR="00BA0430">
        <w:rPr>
          <w:rFonts w:ascii="Times New Roman" w:hAnsi="Times New Roman" w:cs="Times New Roman"/>
          <w:bCs/>
          <w:sz w:val="24"/>
          <w:szCs w:val="24"/>
        </w:rPr>
        <w:t>109.273,20</w:t>
      </w:r>
      <w:r w:rsidR="00D105A7">
        <w:rPr>
          <w:rFonts w:ascii="Times New Roman" w:hAnsi="Times New Roman" w:cs="Times New Roman"/>
          <w:bCs/>
          <w:sz w:val="24"/>
          <w:szCs w:val="24"/>
        </w:rPr>
        <w:t xml:space="preserve"> euro</w:t>
      </w:r>
      <w:r w:rsidR="00D105A7" w:rsidRPr="00A600E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527FD">
        <w:rPr>
          <w:rFonts w:ascii="Times New Roman" w:hAnsi="Times New Roman" w:cs="Times New Roman"/>
          <w:bCs/>
          <w:sz w:val="24"/>
          <w:szCs w:val="24"/>
        </w:rPr>
        <w:t xml:space="preserve">a ostatak se odnosi  na </w:t>
      </w:r>
      <w:r w:rsidR="00D105A7" w:rsidRPr="00A600EC">
        <w:rPr>
          <w:rFonts w:ascii="Times New Roman" w:hAnsi="Times New Roman" w:cs="Times New Roman"/>
          <w:bCs/>
          <w:sz w:val="24"/>
          <w:szCs w:val="24"/>
        </w:rPr>
        <w:t xml:space="preserve">obveze za materijalne i financijske rashode čije je dospijeće u </w:t>
      </w:r>
      <w:r w:rsidR="00117D0A">
        <w:rPr>
          <w:rFonts w:ascii="Times New Roman" w:hAnsi="Times New Roman" w:cs="Times New Roman"/>
          <w:bCs/>
          <w:sz w:val="24"/>
          <w:szCs w:val="24"/>
        </w:rPr>
        <w:t xml:space="preserve">siječnju </w:t>
      </w:r>
      <w:r w:rsidR="00D105A7" w:rsidRPr="00A600EC">
        <w:rPr>
          <w:rFonts w:ascii="Times New Roman" w:hAnsi="Times New Roman" w:cs="Times New Roman"/>
          <w:bCs/>
          <w:sz w:val="24"/>
          <w:szCs w:val="24"/>
        </w:rPr>
        <w:t>202</w:t>
      </w:r>
      <w:r w:rsidR="00117D0A">
        <w:rPr>
          <w:rFonts w:ascii="Times New Roman" w:hAnsi="Times New Roman" w:cs="Times New Roman"/>
          <w:bCs/>
          <w:sz w:val="24"/>
          <w:szCs w:val="24"/>
        </w:rPr>
        <w:t>4</w:t>
      </w:r>
      <w:r w:rsidR="00D105A7" w:rsidRPr="00A600EC">
        <w:rPr>
          <w:rFonts w:ascii="Times New Roman" w:hAnsi="Times New Roman" w:cs="Times New Roman"/>
          <w:bCs/>
          <w:sz w:val="24"/>
          <w:szCs w:val="24"/>
        </w:rPr>
        <w:t xml:space="preserve">. godine iznose </w:t>
      </w:r>
      <w:r w:rsidR="00BA0430">
        <w:rPr>
          <w:rFonts w:ascii="Times New Roman" w:hAnsi="Times New Roman" w:cs="Times New Roman"/>
          <w:bCs/>
          <w:sz w:val="24"/>
          <w:szCs w:val="24"/>
        </w:rPr>
        <w:t>4.965,00</w:t>
      </w:r>
      <w:r w:rsidR="00DC34F1" w:rsidRPr="00CF45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05A7">
        <w:rPr>
          <w:rFonts w:ascii="Times New Roman" w:hAnsi="Times New Roman" w:cs="Times New Roman"/>
          <w:bCs/>
          <w:sz w:val="24"/>
          <w:szCs w:val="24"/>
        </w:rPr>
        <w:t>eura</w:t>
      </w:r>
      <w:r w:rsidR="00DC34F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C34F1" w:rsidRPr="00DC34F1">
        <w:rPr>
          <w:rFonts w:ascii="Times New Roman" w:hAnsi="Times New Roman" w:cs="Times New Roman"/>
          <w:bCs/>
          <w:sz w:val="24"/>
          <w:szCs w:val="24"/>
        </w:rPr>
        <w:t>te</w:t>
      </w:r>
      <w:r w:rsidR="00117D0A">
        <w:rPr>
          <w:rFonts w:ascii="Times New Roman" w:hAnsi="Times New Roman" w:cs="Times New Roman"/>
          <w:bCs/>
          <w:sz w:val="24"/>
          <w:szCs w:val="24"/>
        </w:rPr>
        <w:t xml:space="preserve"> obveze za naknade građanima iznose </w:t>
      </w:r>
      <w:r w:rsidR="00BA0430">
        <w:rPr>
          <w:rFonts w:ascii="Times New Roman" w:hAnsi="Times New Roman" w:cs="Times New Roman"/>
          <w:bCs/>
          <w:sz w:val="24"/>
          <w:szCs w:val="24"/>
        </w:rPr>
        <w:t>140,11</w:t>
      </w:r>
      <w:r w:rsidR="00117D0A">
        <w:rPr>
          <w:rFonts w:ascii="Times New Roman" w:hAnsi="Times New Roman" w:cs="Times New Roman"/>
          <w:bCs/>
          <w:sz w:val="24"/>
          <w:szCs w:val="24"/>
        </w:rPr>
        <w:t xml:space="preserve"> eura i</w:t>
      </w:r>
      <w:r w:rsidR="00DC34F1" w:rsidRPr="00DC34F1">
        <w:rPr>
          <w:rFonts w:ascii="Times New Roman" w:hAnsi="Times New Roman" w:cs="Times New Roman"/>
          <w:bCs/>
          <w:sz w:val="24"/>
          <w:szCs w:val="24"/>
        </w:rPr>
        <w:t xml:space="preserve"> ostale</w:t>
      </w:r>
      <w:r w:rsidR="00117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34F1" w:rsidRPr="00DC34F1">
        <w:rPr>
          <w:rFonts w:ascii="Times New Roman" w:hAnsi="Times New Roman" w:cs="Times New Roman"/>
          <w:bCs/>
          <w:sz w:val="24"/>
          <w:szCs w:val="24"/>
        </w:rPr>
        <w:t xml:space="preserve">obveze u iznosu od </w:t>
      </w:r>
      <w:r w:rsidR="00BA0430">
        <w:rPr>
          <w:rFonts w:ascii="Times New Roman" w:hAnsi="Times New Roman" w:cs="Times New Roman"/>
          <w:bCs/>
          <w:sz w:val="24"/>
          <w:szCs w:val="24"/>
        </w:rPr>
        <w:t>9.039,59</w:t>
      </w:r>
      <w:r w:rsidR="00DC34F1">
        <w:rPr>
          <w:rFonts w:ascii="Times New Roman" w:hAnsi="Times New Roman" w:cs="Times New Roman"/>
          <w:bCs/>
          <w:sz w:val="24"/>
          <w:szCs w:val="24"/>
        </w:rPr>
        <w:t xml:space="preserve"> eura</w:t>
      </w:r>
      <w:r w:rsidR="00DC34F1" w:rsidRPr="00DC34F1">
        <w:rPr>
          <w:rFonts w:ascii="Times New Roman" w:hAnsi="Times New Roman" w:cs="Times New Roman"/>
          <w:bCs/>
          <w:sz w:val="24"/>
          <w:szCs w:val="24"/>
        </w:rPr>
        <w:t>.</w:t>
      </w:r>
    </w:p>
    <w:p w:rsidR="00DC34F1" w:rsidRDefault="00DC34F1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E63EE1" w:rsidRDefault="00E63EE1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E63EE1" w:rsidRDefault="00E63EE1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D105A7" w:rsidRPr="00975F12" w:rsidRDefault="00AE5008" w:rsidP="00D105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Crikvenica</w:t>
      </w:r>
      <w:r w:rsidR="00D105A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17D0A">
        <w:rPr>
          <w:rFonts w:ascii="Times New Roman" w:hAnsi="Times New Roman" w:cs="Times New Roman"/>
          <w:bCs/>
          <w:sz w:val="24"/>
          <w:szCs w:val="24"/>
        </w:rPr>
        <w:t>30. siječnja</w:t>
      </w:r>
      <w:r w:rsidR="00D105A7" w:rsidRPr="00975F12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BE228E">
        <w:rPr>
          <w:rFonts w:ascii="Times New Roman" w:hAnsi="Times New Roman" w:cs="Times New Roman"/>
          <w:bCs/>
          <w:sz w:val="24"/>
          <w:szCs w:val="24"/>
        </w:rPr>
        <w:t>5</w:t>
      </w:r>
      <w:r w:rsidR="00D105A7" w:rsidRPr="00975F12">
        <w:rPr>
          <w:rFonts w:ascii="Times New Roman" w:hAnsi="Times New Roman" w:cs="Times New Roman"/>
          <w:bCs/>
          <w:sz w:val="24"/>
          <w:szCs w:val="24"/>
        </w:rPr>
        <w:t>. godine</w:t>
      </w:r>
    </w:p>
    <w:p w:rsidR="00D105A7" w:rsidRDefault="00D105A7" w:rsidP="00E63EE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105A7" w:rsidRPr="00975F12" w:rsidRDefault="00D105A7" w:rsidP="00D105A7">
      <w:pPr>
        <w:spacing w:after="0" w:line="36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5F12">
        <w:rPr>
          <w:rFonts w:ascii="Times New Roman" w:hAnsi="Times New Roman" w:cs="Times New Roman"/>
          <w:bCs/>
          <w:sz w:val="24"/>
          <w:szCs w:val="24"/>
        </w:rPr>
        <w:lastRenderedPageBreak/>
        <w:t>Ravnatelj</w:t>
      </w:r>
      <w:r>
        <w:rPr>
          <w:rFonts w:ascii="Times New Roman" w:hAnsi="Times New Roman" w:cs="Times New Roman"/>
          <w:bCs/>
          <w:sz w:val="24"/>
          <w:szCs w:val="24"/>
        </w:rPr>
        <w:t>ica</w:t>
      </w:r>
      <w:r w:rsidRPr="00975F12">
        <w:rPr>
          <w:rFonts w:ascii="Times New Roman" w:hAnsi="Times New Roman" w:cs="Times New Roman"/>
          <w:bCs/>
          <w:sz w:val="24"/>
          <w:szCs w:val="24"/>
        </w:rPr>
        <w:t>:</w:t>
      </w:r>
    </w:p>
    <w:p w:rsidR="006D3787" w:rsidRDefault="006D3787" w:rsidP="00D105A7">
      <w:pPr>
        <w:spacing w:after="0" w:line="360" w:lineRule="auto"/>
        <w:ind w:left="581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D3787" w:rsidRDefault="006D3787" w:rsidP="00D105A7">
      <w:pPr>
        <w:spacing w:after="0" w:line="360" w:lineRule="auto"/>
        <w:ind w:left="581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30933" w:rsidRPr="00C305D0" w:rsidRDefault="00AE5008" w:rsidP="00C305D0">
      <w:pPr>
        <w:spacing w:after="0" w:line="360" w:lineRule="auto"/>
        <w:ind w:left="581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Ana Tomić Njegovan</w:t>
      </w:r>
      <w:r w:rsidR="00D105A7" w:rsidRPr="00975F12">
        <w:rPr>
          <w:rFonts w:ascii="Times New Roman" w:hAnsi="Times New Roman" w:cs="Times New Roman"/>
          <w:bCs/>
          <w:sz w:val="24"/>
          <w:szCs w:val="24"/>
        </w:rPr>
        <w:t>, prof.</w:t>
      </w:r>
    </w:p>
    <w:sectPr w:rsidR="00330933" w:rsidRPr="00C305D0" w:rsidSect="000838F6">
      <w:footerReference w:type="default" r:id="rId7"/>
      <w:pgSz w:w="11906" w:h="16838" w:code="9"/>
      <w:pgMar w:top="993" w:right="1418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403" w:rsidRDefault="00541403">
      <w:pPr>
        <w:spacing w:after="0" w:line="240" w:lineRule="auto"/>
      </w:pPr>
      <w:r>
        <w:separator/>
      </w:r>
    </w:p>
  </w:endnote>
  <w:endnote w:type="continuationSeparator" w:id="0">
    <w:p w:rsidR="00541403" w:rsidRDefault="0054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8749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0DB1" w:rsidRDefault="009A3413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A0DB1" w:rsidRDefault="00E63EE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403" w:rsidRDefault="00541403">
      <w:pPr>
        <w:spacing w:after="0" w:line="240" w:lineRule="auto"/>
      </w:pPr>
      <w:r>
        <w:separator/>
      </w:r>
    </w:p>
  </w:footnote>
  <w:footnote w:type="continuationSeparator" w:id="0">
    <w:p w:rsidR="00541403" w:rsidRDefault="0054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A7"/>
    <w:rsid w:val="00032B1E"/>
    <w:rsid w:val="000344FA"/>
    <w:rsid w:val="000607FF"/>
    <w:rsid w:val="000A5048"/>
    <w:rsid w:val="00116FDF"/>
    <w:rsid w:val="00117D0A"/>
    <w:rsid w:val="001527FD"/>
    <w:rsid w:val="00154854"/>
    <w:rsid w:val="001B3F42"/>
    <w:rsid w:val="001C3CF9"/>
    <w:rsid w:val="001D2E91"/>
    <w:rsid w:val="001E1304"/>
    <w:rsid w:val="0022605C"/>
    <w:rsid w:val="002313AF"/>
    <w:rsid w:val="00284F99"/>
    <w:rsid w:val="002B0774"/>
    <w:rsid w:val="002D6D90"/>
    <w:rsid w:val="002D73AB"/>
    <w:rsid w:val="002F4366"/>
    <w:rsid w:val="00330933"/>
    <w:rsid w:val="00355FE9"/>
    <w:rsid w:val="003651E9"/>
    <w:rsid w:val="00387B33"/>
    <w:rsid w:val="003B185E"/>
    <w:rsid w:val="003C2C7E"/>
    <w:rsid w:val="003F1892"/>
    <w:rsid w:val="00401726"/>
    <w:rsid w:val="00445412"/>
    <w:rsid w:val="004539A9"/>
    <w:rsid w:val="00481B18"/>
    <w:rsid w:val="004C732B"/>
    <w:rsid w:val="00504B65"/>
    <w:rsid w:val="005055C9"/>
    <w:rsid w:val="00507715"/>
    <w:rsid w:val="005119D6"/>
    <w:rsid w:val="00511AB3"/>
    <w:rsid w:val="00513EFC"/>
    <w:rsid w:val="005264FE"/>
    <w:rsid w:val="0052677C"/>
    <w:rsid w:val="00541403"/>
    <w:rsid w:val="005C2E57"/>
    <w:rsid w:val="005F7A01"/>
    <w:rsid w:val="0060561F"/>
    <w:rsid w:val="006B6921"/>
    <w:rsid w:val="006C3942"/>
    <w:rsid w:val="006C6BFA"/>
    <w:rsid w:val="006D3787"/>
    <w:rsid w:val="006F4F7A"/>
    <w:rsid w:val="00705F65"/>
    <w:rsid w:val="00710EC0"/>
    <w:rsid w:val="007242EE"/>
    <w:rsid w:val="00746AFF"/>
    <w:rsid w:val="00763FCA"/>
    <w:rsid w:val="00766B80"/>
    <w:rsid w:val="007B4128"/>
    <w:rsid w:val="007E038A"/>
    <w:rsid w:val="007F4951"/>
    <w:rsid w:val="0085163D"/>
    <w:rsid w:val="00851872"/>
    <w:rsid w:val="00870B1D"/>
    <w:rsid w:val="00897FCB"/>
    <w:rsid w:val="008B3CC0"/>
    <w:rsid w:val="008B421E"/>
    <w:rsid w:val="008C1E42"/>
    <w:rsid w:val="009117D2"/>
    <w:rsid w:val="00943141"/>
    <w:rsid w:val="009A3413"/>
    <w:rsid w:val="009A5B1E"/>
    <w:rsid w:val="009A632E"/>
    <w:rsid w:val="009D311F"/>
    <w:rsid w:val="009F1394"/>
    <w:rsid w:val="009F27AC"/>
    <w:rsid w:val="00A00543"/>
    <w:rsid w:val="00A1490D"/>
    <w:rsid w:val="00A344DB"/>
    <w:rsid w:val="00A40855"/>
    <w:rsid w:val="00A418FD"/>
    <w:rsid w:val="00A46F84"/>
    <w:rsid w:val="00A95351"/>
    <w:rsid w:val="00AD484F"/>
    <w:rsid w:val="00AE2A58"/>
    <w:rsid w:val="00AE5008"/>
    <w:rsid w:val="00B176E1"/>
    <w:rsid w:val="00B5685B"/>
    <w:rsid w:val="00B83167"/>
    <w:rsid w:val="00BA0430"/>
    <w:rsid w:val="00BB2A02"/>
    <w:rsid w:val="00BE228E"/>
    <w:rsid w:val="00BE60E1"/>
    <w:rsid w:val="00BF00EC"/>
    <w:rsid w:val="00C25610"/>
    <w:rsid w:val="00C305D0"/>
    <w:rsid w:val="00C91F18"/>
    <w:rsid w:val="00CD6906"/>
    <w:rsid w:val="00CD747B"/>
    <w:rsid w:val="00CF134B"/>
    <w:rsid w:val="00CF45F9"/>
    <w:rsid w:val="00D105A7"/>
    <w:rsid w:val="00D60C3A"/>
    <w:rsid w:val="00D77AA9"/>
    <w:rsid w:val="00DC34F1"/>
    <w:rsid w:val="00E426F3"/>
    <w:rsid w:val="00E4281F"/>
    <w:rsid w:val="00E63EE1"/>
    <w:rsid w:val="00E743FF"/>
    <w:rsid w:val="00F03098"/>
    <w:rsid w:val="00F06799"/>
    <w:rsid w:val="00F4520C"/>
    <w:rsid w:val="00F74CA5"/>
    <w:rsid w:val="00FA1932"/>
    <w:rsid w:val="00FB19FE"/>
    <w:rsid w:val="00FC49D1"/>
    <w:rsid w:val="00FC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B3157"/>
  <w15:chartTrackingRefBased/>
  <w15:docId w15:val="{5D31B728-B712-45E9-A873-ADBF6C51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5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1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05A7"/>
  </w:style>
  <w:style w:type="paragraph" w:styleId="Bezproreda">
    <w:name w:val="No Spacing"/>
    <w:uiPriority w:val="1"/>
    <w:qFormat/>
    <w:rsid w:val="00B176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BAB7A-6E17-4343-9B64-86C88E48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8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37</cp:revision>
  <cp:lastPrinted>2025-01-31T13:05:00Z</cp:lastPrinted>
  <dcterms:created xsi:type="dcterms:W3CDTF">2024-01-30T17:01:00Z</dcterms:created>
  <dcterms:modified xsi:type="dcterms:W3CDTF">2025-01-31T14:49:00Z</dcterms:modified>
</cp:coreProperties>
</file>