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15" w:rsidRPr="00E73D15" w:rsidRDefault="00E73D15" w:rsidP="00E73D1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73D15">
        <w:rPr>
          <w:rFonts w:ascii="Times New Roman" w:hAnsi="Times New Roman" w:cs="Times New Roman"/>
          <w:sz w:val="24"/>
          <w:szCs w:val="24"/>
        </w:rPr>
        <w:t>SREDNJA ŠKOLA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D15">
        <w:rPr>
          <w:rFonts w:ascii="Times New Roman" w:hAnsi="Times New Roman" w:cs="Times New Roman"/>
          <w:sz w:val="24"/>
          <w:szCs w:val="24"/>
        </w:rPr>
        <w:t>DR. ANTUNA BARCA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D15">
        <w:rPr>
          <w:rFonts w:ascii="Times New Roman" w:hAnsi="Times New Roman" w:cs="Times New Roman"/>
          <w:sz w:val="24"/>
          <w:szCs w:val="24"/>
        </w:rPr>
        <w:t>CRIKVENICA</w:t>
      </w:r>
    </w:p>
    <w:p w:rsidR="00E73D15" w:rsidRDefault="00E73D15" w:rsidP="00E73D1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ZIDARSKA 4, </w:t>
      </w:r>
    </w:p>
    <w:p w:rsidR="00E73D15" w:rsidRDefault="00E73D15" w:rsidP="00E73D1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51260 CRIKVENCA</w:t>
      </w:r>
    </w:p>
    <w:p w:rsidR="00E73D15" w:rsidRPr="00E73D15" w:rsidRDefault="00E73D15" w:rsidP="00E73D1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73D15">
        <w:rPr>
          <w:rFonts w:ascii="Times New Roman" w:hAnsi="Times New Roman" w:cs="Times New Roman"/>
          <w:sz w:val="24"/>
          <w:szCs w:val="24"/>
        </w:rPr>
        <w:t>OIB: 96174960484</w:t>
      </w:r>
    </w:p>
    <w:p w:rsidR="002B0366" w:rsidRPr="00F61D72" w:rsidRDefault="002B0366" w:rsidP="002B036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B0366" w:rsidRPr="00F61D72" w:rsidRDefault="00BE3873" w:rsidP="002B036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Crikvenica,</w:t>
      </w:r>
      <w:r w:rsidR="002B0366" w:rsidRPr="00E40783">
        <w:rPr>
          <w:rFonts w:ascii="Times New Roman" w:hAnsi="Times New Roman" w:cs="Times New Roman"/>
          <w:sz w:val="24"/>
          <w:szCs w:val="24"/>
        </w:rPr>
        <w:t xml:space="preserve"> </w:t>
      </w:r>
      <w:r w:rsidR="002B0366">
        <w:rPr>
          <w:rFonts w:ascii="Times New Roman" w:hAnsi="Times New Roman" w:cs="Times New Roman"/>
          <w:sz w:val="24"/>
          <w:szCs w:val="24"/>
        </w:rPr>
        <w:t>2</w:t>
      </w:r>
      <w:r w:rsidR="00AA0185">
        <w:rPr>
          <w:rFonts w:ascii="Times New Roman" w:hAnsi="Times New Roman" w:cs="Times New Roman"/>
          <w:sz w:val="24"/>
          <w:szCs w:val="24"/>
        </w:rPr>
        <w:t>9</w:t>
      </w:r>
      <w:r w:rsidR="002B0366" w:rsidRPr="00E40783">
        <w:rPr>
          <w:rFonts w:ascii="Times New Roman" w:hAnsi="Times New Roman" w:cs="Times New Roman"/>
          <w:sz w:val="24"/>
          <w:szCs w:val="24"/>
        </w:rPr>
        <w:t>.</w:t>
      </w:r>
      <w:r w:rsidR="00AA0185">
        <w:rPr>
          <w:rFonts w:ascii="Times New Roman" w:hAnsi="Times New Roman" w:cs="Times New Roman"/>
          <w:sz w:val="24"/>
          <w:szCs w:val="24"/>
        </w:rPr>
        <w:t>04</w:t>
      </w:r>
      <w:r w:rsidR="002B0366" w:rsidRPr="00E40783">
        <w:rPr>
          <w:rFonts w:ascii="Times New Roman" w:hAnsi="Times New Roman" w:cs="Times New Roman"/>
          <w:sz w:val="24"/>
          <w:szCs w:val="24"/>
        </w:rPr>
        <w:t>.202</w:t>
      </w:r>
      <w:r w:rsidR="009827B0">
        <w:rPr>
          <w:rFonts w:ascii="Times New Roman" w:hAnsi="Times New Roman" w:cs="Times New Roman"/>
          <w:sz w:val="24"/>
          <w:szCs w:val="24"/>
        </w:rPr>
        <w:t>4</w:t>
      </w:r>
      <w:r w:rsidR="002B0366" w:rsidRPr="00E40783">
        <w:rPr>
          <w:rFonts w:ascii="Times New Roman" w:hAnsi="Times New Roman" w:cs="Times New Roman"/>
          <w:sz w:val="24"/>
          <w:szCs w:val="24"/>
        </w:rPr>
        <w:t>.</w:t>
      </w:r>
      <w:r w:rsidR="002B0366" w:rsidRPr="00F61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2B0366" w:rsidRPr="00F61D72" w:rsidRDefault="002B0366" w:rsidP="002B0366">
      <w:pPr>
        <w:tabs>
          <w:tab w:val="left" w:pos="4962"/>
        </w:tabs>
        <w:spacing w:after="0" w:line="288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61D72">
        <w:rPr>
          <w:rFonts w:ascii="Times New Roman" w:hAnsi="Times New Roman" w:cs="Times New Roman"/>
          <w:sz w:val="24"/>
          <w:szCs w:val="24"/>
          <w:lang w:val="de-DE"/>
        </w:rPr>
        <w:tab/>
        <w:t>PRIMORSKO-GORANSKA ŽUPANIJA</w:t>
      </w:r>
      <w:r w:rsidRPr="00F61D72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F61D72">
        <w:rPr>
          <w:rFonts w:ascii="Times New Roman" w:hAnsi="Times New Roman" w:cs="Times New Roman"/>
          <w:sz w:val="24"/>
          <w:szCs w:val="24"/>
          <w:lang w:val="de-DE"/>
        </w:rPr>
        <w:t>Upravni</w:t>
      </w:r>
      <w:proofErr w:type="spellEnd"/>
      <w:r w:rsidRPr="00F61D7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61D72">
        <w:rPr>
          <w:rFonts w:ascii="Times New Roman" w:hAnsi="Times New Roman" w:cs="Times New Roman"/>
          <w:sz w:val="24"/>
          <w:szCs w:val="24"/>
          <w:lang w:val="de-DE"/>
        </w:rPr>
        <w:t>odjel</w:t>
      </w:r>
      <w:proofErr w:type="spellEnd"/>
      <w:r w:rsidRPr="00F61D7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61D72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F61D7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61D72">
        <w:rPr>
          <w:rFonts w:ascii="Times New Roman" w:hAnsi="Times New Roman" w:cs="Times New Roman"/>
          <w:sz w:val="24"/>
          <w:szCs w:val="24"/>
          <w:lang w:val="de-DE"/>
        </w:rPr>
        <w:t>odgoj</w:t>
      </w:r>
      <w:proofErr w:type="spellEnd"/>
      <w:r w:rsidRPr="00F61D7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Start"/>
      <w:r w:rsidRPr="00F61D72">
        <w:rPr>
          <w:rFonts w:ascii="Times New Roman" w:hAnsi="Times New Roman" w:cs="Times New Roman"/>
          <w:sz w:val="24"/>
          <w:szCs w:val="24"/>
          <w:lang w:val="de-DE"/>
        </w:rPr>
        <w:t xml:space="preserve">i  </w:t>
      </w:r>
      <w:proofErr w:type="spellStart"/>
      <w:r w:rsidRPr="00F61D72">
        <w:rPr>
          <w:rFonts w:ascii="Times New Roman" w:hAnsi="Times New Roman" w:cs="Times New Roman"/>
          <w:sz w:val="24"/>
          <w:szCs w:val="24"/>
          <w:lang w:val="de-DE"/>
        </w:rPr>
        <w:t>obrazovanje</w:t>
      </w:r>
      <w:proofErr w:type="spellEnd"/>
      <w:proofErr w:type="gramEnd"/>
    </w:p>
    <w:p w:rsidR="002B0366" w:rsidRPr="00F61D72" w:rsidRDefault="002B0366" w:rsidP="002B0366">
      <w:pPr>
        <w:tabs>
          <w:tab w:val="left" w:pos="4962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61D72">
        <w:rPr>
          <w:rFonts w:ascii="Times New Roman" w:hAnsi="Times New Roman" w:cs="Times New Roman"/>
          <w:sz w:val="24"/>
          <w:szCs w:val="24"/>
          <w:lang w:val="de-DE"/>
        </w:rPr>
        <w:tab/>
        <w:t xml:space="preserve"> </w:t>
      </w:r>
      <w:proofErr w:type="spellStart"/>
      <w:r w:rsidRPr="00F61D72">
        <w:rPr>
          <w:rFonts w:ascii="Times New Roman" w:hAnsi="Times New Roman" w:cs="Times New Roman"/>
          <w:sz w:val="24"/>
          <w:szCs w:val="24"/>
          <w:lang w:val="de-DE"/>
        </w:rPr>
        <w:t>Slogin</w:t>
      </w:r>
      <w:proofErr w:type="spellEnd"/>
      <w:r w:rsidRPr="00F61D7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61D72">
        <w:rPr>
          <w:rFonts w:ascii="Times New Roman" w:hAnsi="Times New Roman" w:cs="Times New Roman"/>
          <w:sz w:val="24"/>
          <w:szCs w:val="24"/>
          <w:lang w:val="de-DE"/>
        </w:rPr>
        <w:t>kula</w:t>
      </w:r>
      <w:proofErr w:type="spellEnd"/>
      <w:r w:rsidRPr="00F61D72">
        <w:rPr>
          <w:rFonts w:ascii="Times New Roman" w:hAnsi="Times New Roman" w:cs="Times New Roman"/>
          <w:sz w:val="24"/>
          <w:szCs w:val="24"/>
          <w:lang w:val="de-DE"/>
        </w:rPr>
        <w:t xml:space="preserve"> 2/I</w:t>
      </w:r>
    </w:p>
    <w:p w:rsidR="002B0366" w:rsidRDefault="002B0366" w:rsidP="002B0366">
      <w:pPr>
        <w:tabs>
          <w:tab w:val="left" w:pos="4962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61D72">
        <w:rPr>
          <w:rFonts w:ascii="Times New Roman" w:hAnsi="Times New Roman" w:cs="Times New Roman"/>
          <w:sz w:val="24"/>
          <w:szCs w:val="24"/>
        </w:rPr>
        <w:tab/>
        <w:t xml:space="preserve">51 </w:t>
      </w:r>
      <w:r w:rsidR="009E5ACB">
        <w:rPr>
          <w:rFonts w:ascii="Times New Roman" w:hAnsi="Times New Roman" w:cs="Times New Roman"/>
          <w:sz w:val="24"/>
          <w:szCs w:val="24"/>
        </w:rPr>
        <w:t>000 Rijeka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E3873" w:rsidRDefault="00BE3873" w:rsidP="002B0366">
      <w:pPr>
        <w:tabs>
          <w:tab w:val="left" w:pos="4962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45354" w:rsidRPr="00F61D72" w:rsidRDefault="00545354" w:rsidP="002B0366">
      <w:pPr>
        <w:tabs>
          <w:tab w:val="left" w:pos="4962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B0366" w:rsidRPr="00334124" w:rsidRDefault="002B0366" w:rsidP="002B0366">
      <w:pPr>
        <w:pStyle w:val="Bezproreda"/>
        <w:spacing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4124">
        <w:rPr>
          <w:rFonts w:ascii="Times New Roman" w:hAnsi="Times New Roman" w:cs="Times New Roman"/>
          <w:b/>
          <w:sz w:val="36"/>
          <w:szCs w:val="36"/>
        </w:rPr>
        <w:t xml:space="preserve">OBRAZLOŽENJE </w:t>
      </w:r>
      <w:r w:rsidRPr="00334124">
        <w:rPr>
          <w:rFonts w:ascii="Times New Roman" w:hAnsi="Times New Roman" w:cs="Times New Roman"/>
          <w:b/>
          <w:sz w:val="36"/>
          <w:szCs w:val="36"/>
        </w:rPr>
        <w:br/>
      </w:r>
      <w:r w:rsidR="00792F14">
        <w:rPr>
          <w:rFonts w:ascii="Times New Roman" w:hAnsi="Times New Roman" w:cs="Times New Roman"/>
          <w:b/>
          <w:sz w:val="36"/>
          <w:szCs w:val="36"/>
        </w:rPr>
        <w:t xml:space="preserve">I. </w:t>
      </w:r>
      <w:r w:rsidRPr="00334124">
        <w:rPr>
          <w:rFonts w:ascii="Times New Roman" w:hAnsi="Times New Roman" w:cs="Times New Roman"/>
          <w:b/>
          <w:sz w:val="36"/>
          <w:szCs w:val="36"/>
        </w:rPr>
        <w:t>IZMJENA I DOPUNA FINANCIJSKOG</w:t>
      </w:r>
      <w:r w:rsidRPr="00334124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PLANA ZA 202</w:t>
      </w:r>
      <w:r w:rsidR="00AA0185">
        <w:rPr>
          <w:rFonts w:ascii="Times New Roman" w:hAnsi="Times New Roman" w:cs="Times New Roman"/>
          <w:b/>
          <w:sz w:val="36"/>
          <w:szCs w:val="36"/>
        </w:rPr>
        <w:t>4</w:t>
      </w:r>
      <w:r w:rsidRPr="00334124">
        <w:rPr>
          <w:rFonts w:ascii="Times New Roman" w:hAnsi="Times New Roman" w:cs="Times New Roman"/>
          <w:b/>
          <w:sz w:val="36"/>
          <w:szCs w:val="36"/>
        </w:rPr>
        <w:t>. GODINU</w:t>
      </w:r>
    </w:p>
    <w:p w:rsidR="002B0366" w:rsidRDefault="002B0366" w:rsidP="002B0366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414D" w:rsidRDefault="00BE3873" w:rsidP="009B414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</w:t>
      </w:r>
      <w:r w:rsidR="002B0366" w:rsidRPr="00397603">
        <w:rPr>
          <w:rFonts w:ascii="Times New Roman" w:hAnsi="Times New Roman" w:cs="Times New Roman"/>
          <w:sz w:val="24"/>
          <w:szCs w:val="24"/>
        </w:rPr>
        <w:t xml:space="preserve">kola </w:t>
      </w:r>
      <w:r>
        <w:rPr>
          <w:rFonts w:ascii="Times New Roman" w:hAnsi="Times New Roman" w:cs="Times New Roman"/>
          <w:sz w:val="24"/>
          <w:szCs w:val="24"/>
        </w:rPr>
        <w:t xml:space="preserve">dr. Antuna Barca Crikvenica </w:t>
      </w:r>
      <w:r w:rsidR="002B0366">
        <w:rPr>
          <w:rFonts w:ascii="Times New Roman" w:hAnsi="Times New Roman" w:cs="Times New Roman"/>
          <w:sz w:val="24"/>
          <w:szCs w:val="24"/>
        </w:rPr>
        <w:t xml:space="preserve">provela je </w:t>
      </w:r>
      <w:r w:rsidR="002B0366" w:rsidRPr="00397603">
        <w:rPr>
          <w:rFonts w:ascii="Times New Roman" w:hAnsi="Times New Roman" w:cs="Times New Roman"/>
          <w:sz w:val="24"/>
          <w:szCs w:val="24"/>
        </w:rPr>
        <w:t>izmjene i dopune financijskog plana za 202</w:t>
      </w:r>
      <w:r w:rsidR="009827B0">
        <w:rPr>
          <w:rFonts w:ascii="Times New Roman" w:hAnsi="Times New Roman" w:cs="Times New Roman"/>
          <w:sz w:val="24"/>
          <w:szCs w:val="24"/>
        </w:rPr>
        <w:t>4</w:t>
      </w:r>
      <w:r w:rsidR="002B0366" w:rsidRPr="00397603">
        <w:rPr>
          <w:rFonts w:ascii="Times New Roman" w:hAnsi="Times New Roman" w:cs="Times New Roman"/>
          <w:sz w:val="24"/>
          <w:szCs w:val="24"/>
        </w:rPr>
        <w:t xml:space="preserve">. godinu u skladu sa uputama osnivača, Statutom Škole i svim važećim zakonskim aktima. </w:t>
      </w:r>
      <w:r w:rsidR="002B0366">
        <w:rPr>
          <w:rFonts w:ascii="Times New Roman" w:hAnsi="Times New Roman" w:cs="Times New Roman"/>
          <w:sz w:val="24"/>
          <w:szCs w:val="24"/>
        </w:rPr>
        <w:t>Prema Odluci Primorsko-goranske županije o kriterijima, mjerilima i načinu financiranja minimalnog financijskog standarda za decentralizirane funkcije osnovnog i srednjeg školstva u 202</w:t>
      </w:r>
      <w:r w:rsidR="009827B0">
        <w:rPr>
          <w:rFonts w:ascii="Times New Roman" w:hAnsi="Times New Roman" w:cs="Times New Roman"/>
          <w:sz w:val="24"/>
          <w:szCs w:val="24"/>
        </w:rPr>
        <w:t>4</w:t>
      </w:r>
      <w:r w:rsidR="002B0366">
        <w:rPr>
          <w:rFonts w:ascii="Times New Roman" w:hAnsi="Times New Roman" w:cs="Times New Roman"/>
          <w:sz w:val="24"/>
          <w:szCs w:val="24"/>
        </w:rPr>
        <w:t xml:space="preserve">. godini Školi je odobreno </w:t>
      </w:r>
      <w:r>
        <w:rPr>
          <w:rFonts w:ascii="Times New Roman" w:hAnsi="Times New Roman" w:cs="Times New Roman"/>
          <w:sz w:val="24"/>
          <w:szCs w:val="24"/>
        </w:rPr>
        <w:t>9</w:t>
      </w:r>
      <w:r w:rsidR="005A6F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6F4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</w:t>
      </w:r>
      <w:r w:rsidR="002B0366">
        <w:rPr>
          <w:rFonts w:ascii="Times New Roman" w:hAnsi="Times New Roman" w:cs="Times New Roman"/>
          <w:sz w:val="24"/>
          <w:szCs w:val="24"/>
        </w:rPr>
        <w:t>,00 eur</w:t>
      </w:r>
      <w:r w:rsidR="00507891">
        <w:rPr>
          <w:rFonts w:ascii="Times New Roman" w:hAnsi="Times New Roman" w:cs="Times New Roman"/>
          <w:sz w:val="24"/>
          <w:szCs w:val="24"/>
        </w:rPr>
        <w:t>a</w:t>
      </w:r>
      <w:r w:rsidR="002B0366">
        <w:rPr>
          <w:rFonts w:ascii="Times New Roman" w:hAnsi="Times New Roman" w:cs="Times New Roman"/>
          <w:sz w:val="24"/>
          <w:szCs w:val="24"/>
        </w:rPr>
        <w:t xml:space="preserve"> decentraliziranih sredstava što je za </w:t>
      </w:r>
      <w:r w:rsidR="005A6F40">
        <w:rPr>
          <w:rFonts w:ascii="Times New Roman" w:hAnsi="Times New Roman" w:cs="Times New Roman"/>
          <w:sz w:val="24"/>
          <w:szCs w:val="24"/>
        </w:rPr>
        <w:t>2.</w:t>
      </w:r>
      <w:r w:rsidR="00452B5E">
        <w:rPr>
          <w:rFonts w:ascii="Times New Roman" w:hAnsi="Times New Roman" w:cs="Times New Roman"/>
          <w:sz w:val="24"/>
          <w:szCs w:val="24"/>
        </w:rPr>
        <w:t>140,69</w:t>
      </w:r>
      <w:r w:rsidR="002B0366">
        <w:rPr>
          <w:rFonts w:ascii="Times New Roman" w:hAnsi="Times New Roman" w:cs="Times New Roman"/>
          <w:sz w:val="24"/>
          <w:szCs w:val="24"/>
        </w:rPr>
        <w:t xml:space="preserve"> eura manje nego su bila odobrena sredstva prilikom izrade Financijskog plana za 202</w:t>
      </w:r>
      <w:r w:rsidR="005A6F40">
        <w:rPr>
          <w:rFonts w:ascii="Times New Roman" w:hAnsi="Times New Roman" w:cs="Times New Roman"/>
          <w:sz w:val="24"/>
          <w:szCs w:val="24"/>
        </w:rPr>
        <w:t>4</w:t>
      </w:r>
      <w:r w:rsidR="002B0366"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 xml:space="preserve">odinu. </w:t>
      </w:r>
    </w:p>
    <w:p w:rsidR="009957B0" w:rsidRDefault="009957B0" w:rsidP="002B0366">
      <w:pPr>
        <w:pStyle w:val="Bezproreda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1D16EF" w:rsidRPr="009827B0" w:rsidRDefault="002B0366" w:rsidP="00792F1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7B0">
        <w:rPr>
          <w:rFonts w:ascii="Times New Roman" w:hAnsi="Times New Roman" w:cs="Times New Roman"/>
          <w:sz w:val="24"/>
          <w:szCs w:val="24"/>
        </w:rPr>
        <w:t xml:space="preserve">Sukladno navedenom provedene su izmjene i dopune proračunskog plana rashoda iako je procijenjeno da odobrena sredstva neće </w:t>
      </w:r>
      <w:r w:rsidR="009957B0" w:rsidRPr="009827B0">
        <w:rPr>
          <w:rFonts w:ascii="Times New Roman" w:hAnsi="Times New Roman" w:cs="Times New Roman"/>
          <w:sz w:val="24"/>
          <w:szCs w:val="24"/>
        </w:rPr>
        <w:t>biti dostatna za podmirivanje realno procijenjenih troškova</w:t>
      </w:r>
      <w:r w:rsidRPr="009827B0">
        <w:rPr>
          <w:rFonts w:ascii="Times New Roman" w:hAnsi="Times New Roman" w:cs="Times New Roman"/>
          <w:sz w:val="24"/>
          <w:szCs w:val="24"/>
        </w:rPr>
        <w:t xml:space="preserve"> Škole do kraja 202</w:t>
      </w:r>
      <w:r w:rsidR="005A6F40" w:rsidRPr="009827B0">
        <w:rPr>
          <w:rFonts w:ascii="Times New Roman" w:hAnsi="Times New Roman" w:cs="Times New Roman"/>
          <w:sz w:val="24"/>
          <w:szCs w:val="24"/>
        </w:rPr>
        <w:t>4</w:t>
      </w:r>
      <w:r w:rsidRPr="009827B0">
        <w:rPr>
          <w:rFonts w:ascii="Times New Roman" w:hAnsi="Times New Roman" w:cs="Times New Roman"/>
          <w:sz w:val="24"/>
          <w:szCs w:val="24"/>
        </w:rPr>
        <w:t>. godine</w:t>
      </w:r>
      <w:r w:rsidR="0058213E" w:rsidRPr="009827B0">
        <w:rPr>
          <w:rFonts w:ascii="Times New Roman" w:hAnsi="Times New Roman" w:cs="Times New Roman"/>
          <w:sz w:val="24"/>
          <w:szCs w:val="24"/>
        </w:rPr>
        <w:t xml:space="preserve">. S obzirom na </w:t>
      </w:r>
      <w:r w:rsidR="0094388D" w:rsidRPr="009827B0">
        <w:rPr>
          <w:rFonts w:ascii="Times New Roman" w:hAnsi="Times New Roman" w:cs="Times New Roman"/>
          <w:sz w:val="24"/>
          <w:szCs w:val="24"/>
        </w:rPr>
        <w:t>visoke</w:t>
      </w:r>
      <w:r w:rsidR="0058213E" w:rsidRPr="009827B0">
        <w:rPr>
          <w:rFonts w:ascii="Times New Roman" w:hAnsi="Times New Roman" w:cs="Times New Roman"/>
          <w:sz w:val="24"/>
          <w:szCs w:val="24"/>
        </w:rPr>
        <w:t xml:space="preserve"> cijena na tržištu,  prvenstveno se to odnosi na </w:t>
      </w:r>
      <w:r w:rsidR="00E4030C">
        <w:rPr>
          <w:rFonts w:ascii="Times New Roman" w:hAnsi="Times New Roman" w:cs="Times New Roman"/>
          <w:sz w:val="24"/>
          <w:szCs w:val="24"/>
        </w:rPr>
        <w:t xml:space="preserve">troškove dimnjačarskih usluga, </w:t>
      </w:r>
      <w:r w:rsidR="00C874F5" w:rsidRPr="009827B0">
        <w:rPr>
          <w:rFonts w:ascii="Times New Roman" w:hAnsi="Times New Roman" w:cs="Times New Roman"/>
          <w:sz w:val="24"/>
          <w:szCs w:val="24"/>
        </w:rPr>
        <w:t xml:space="preserve">troškove </w:t>
      </w:r>
      <w:r w:rsidR="0058213E" w:rsidRPr="009827B0">
        <w:rPr>
          <w:rFonts w:ascii="Times New Roman" w:hAnsi="Times New Roman" w:cs="Times New Roman"/>
          <w:sz w:val="24"/>
          <w:szCs w:val="24"/>
        </w:rPr>
        <w:t>prijevoz</w:t>
      </w:r>
      <w:r w:rsidR="00C874F5" w:rsidRPr="009827B0">
        <w:rPr>
          <w:rFonts w:ascii="Times New Roman" w:hAnsi="Times New Roman" w:cs="Times New Roman"/>
          <w:sz w:val="24"/>
          <w:szCs w:val="24"/>
        </w:rPr>
        <w:t>a</w:t>
      </w:r>
      <w:r w:rsidR="0058213E" w:rsidRPr="009827B0">
        <w:rPr>
          <w:rFonts w:ascii="Times New Roman" w:hAnsi="Times New Roman" w:cs="Times New Roman"/>
          <w:sz w:val="24"/>
          <w:szCs w:val="24"/>
        </w:rPr>
        <w:t xml:space="preserve"> zaposlenika</w:t>
      </w:r>
      <w:r w:rsidR="00F7094B" w:rsidRPr="009827B0">
        <w:rPr>
          <w:rFonts w:ascii="Times New Roman" w:hAnsi="Times New Roman" w:cs="Times New Roman"/>
          <w:sz w:val="24"/>
          <w:szCs w:val="24"/>
        </w:rPr>
        <w:t xml:space="preserve">, uredski materijal, lož ulje i </w:t>
      </w:r>
      <w:r w:rsidR="00CB434A" w:rsidRPr="009827B0">
        <w:rPr>
          <w:rFonts w:ascii="Times New Roman" w:hAnsi="Times New Roman" w:cs="Times New Roman"/>
          <w:sz w:val="24"/>
          <w:szCs w:val="24"/>
        </w:rPr>
        <w:t>povećanje</w:t>
      </w:r>
      <w:r w:rsidR="00C874F5" w:rsidRPr="009827B0">
        <w:rPr>
          <w:rFonts w:ascii="Times New Roman" w:hAnsi="Times New Roman" w:cs="Times New Roman"/>
          <w:sz w:val="24"/>
          <w:szCs w:val="24"/>
        </w:rPr>
        <w:t xml:space="preserve"> naknade za prijevoz na službenom putovanju</w:t>
      </w:r>
      <w:r w:rsidR="00CB434A" w:rsidRPr="009827B0">
        <w:rPr>
          <w:rFonts w:ascii="Times New Roman" w:hAnsi="Times New Roman" w:cs="Times New Roman"/>
          <w:sz w:val="24"/>
          <w:szCs w:val="24"/>
        </w:rPr>
        <w:t xml:space="preserve"> po</w:t>
      </w:r>
      <w:r w:rsidR="001D16EF" w:rsidRPr="009827B0">
        <w:rPr>
          <w:rFonts w:ascii="Times New Roman" w:hAnsi="Times New Roman" w:cs="Times New Roman"/>
          <w:sz w:val="24"/>
          <w:szCs w:val="24"/>
        </w:rPr>
        <w:t xml:space="preserve"> prijeđenom kilometru</w:t>
      </w:r>
      <w:r w:rsidR="001B4F37" w:rsidRPr="009827B0">
        <w:rPr>
          <w:rFonts w:ascii="Times New Roman" w:hAnsi="Times New Roman" w:cs="Times New Roman"/>
          <w:sz w:val="24"/>
          <w:szCs w:val="24"/>
        </w:rPr>
        <w:t>.</w:t>
      </w:r>
    </w:p>
    <w:p w:rsidR="00995E6C" w:rsidRDefault="00995E6C" w:rsidP="00792F1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A8D" w:rsidRDefault="005A2A8D" w:rsidP="00792F1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7B9A" w:rsidRPr="00207631" w:rsidRDefault="00317B9A" w:rsidP="00317B9A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7631">
        <w:rPr>
          <w:rFonts w:ascii="Times New Roman" w:hAnsi="Times New Roman" w:cs="Times New Roman"/>
          <w:b/>
          <w:i/>
          <w:sz w:val="28"/>
          <w:szCs w:val="28"/>
          <w:u w:val="single"/>
        </w:rPr>
        <w:t>Opći dio</w:t>
      </w:r>
    </w:p>
    <w:p w:rsidR="00317B9A" w:rsidRDefault="00317B9A" w:rsidP="00317B9A">
      <w:pPr>
        <w:tabs>
          <w:tab w:val="left" w:pos="6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plan prihoda Škole povećan je za </w:t>
      </w:r>
      <w:r w:rsidR="001B4F37">
        <w:rPr>
          <w:rFonts w:ascii="Times New Roman" w:hAnsi="Times New Roman" w:cs="Times New Roman"/>
          <w:sz w:val="24"/>
          <w:szCs w:val="24"/>
        </w:rPr>
        <w:t>255.639,90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7F1BF1">
        <w:rPr>
          <w:rFonts w:ascii="Times New Roman" w:hAnsi="Times New Roman" w:cs="Times New Roman"/>
          <w:sz w:val="24"/>
          <w:szCs w:val="24"/>
        </w:rPr>
        <w:t xml:space="preserve"> (22,15%) </w:t>
      </w:r>
      <w:r>
        <w:rPr>
          <w:rFonts w:ascii="Times New Roman" w:hAnsi="Times New Roman" w:cs="Times New Roman"/>
          <w:sz w:val="24"/>
          <w:szCs w:val="24"/>
        </w:rPr>
        <w:t xml:space="preserve"> i iznosi 1.</w:t>
      </w:r>
      <w:r w:rsidR="001B4F37">
        <w:rPr>
          <w:rFonts w:ascii="Times New Roman" w:hAnsi="Times New Roman" w:cs="Times New Roman"/>
          <w:sz w:val="24"/>
          <w:szCs w:val="24"/>
        </w:rPr>
        <w:t>409.526,36</w:t>
      </w:r>
      <w:r>
        <w:rPr>
          <w:rFonts w:ascii="Times New Roman" w:hAnsi="Times New Roman" w:cs="Times New Roman"/>
          <w:sz w:val="24"/>
          <w:szCs w:val="24"/>
        </w:rPr>
        <w:t xml:space="preserve"> eura, a sastoji se od Pomoći iz inozemstva i od subjekata unutar općeg proračuna – 1.</w:t>
      </w:r>
      <w:r w:rsidR="001B4F37">
        <w:rPr>
          <w:rFonts w:ascii="Times New Roman" w:hAnsi="Times New Roman" w:cs="Times New Roman"/>
          <w:sz w:val="24"/>
          <w:szCs w:val="24"/>
        </w:rPr>
        <w:t>260.875,19</w:t>
      </w:r>
      <w:r>
        <w:rPr>
          <w:rFonts w:ascii="Times New Roman" w:hAnsi="Times New Roman" w:cs="Times New Roman"/>
          <w:sz w:val="24"/>
          <w:szCs w:val="24"/>
        </w:rPr>
        <w:t xml:space="preserve"> eura (od toga</w:t>
      </w:r>
      <w:r w:rsidR="0094388D">
        <w:rPr>
          <w:rFonts w:ascii="Times New Roman" w:hAnsi="Times New Roman" w:cs="Times New Roman"/>
          <w:sz w:val="24"/>
          <w:szCs w:val="24"/>
        </w:rPr>
        <w:t xml:space="preserve"> </w:t>
      </w:r>
      <w:r w:rsidR="00AD2E8A">
        <w:rPr>
          <w:rFonts w:ascii="Times New Roman" w:hAnsi="Times New Roman" w:cs="Times New Roman"/>
          <w:sz w:val="24"/>
          <w:szCs w:val="24"/>
        </w:rPr>
        <w:t>1.</w:t>
      </w:r>
      <w:r w:rsidR="00850210">
        <w:rPr>
          <w:rFonts w:ascii="Times New Roman" w:hAnsi="Times New Roman" w:cs="Times New Roman"/>
          <w:sz w:val="24"/>
          <w:szCs w:val="24"/>
        </w:rPr>
        <w:t>250.</w:t>
      </w:r>
      <w:r w:rsidR="003623B8">
        <w:rPr>
          <w:rFonts w:ascii="Times New Roman" w:hAnsi="Times New Roman" w:cs="Times New Roman"/>
          <w:sz w:val="24"/>
          <w:szCs w:val="24"/>
        </w:rPr>
        <w:t>831,71</w:t>
      </w:r>
      <w:r w:rsidR="00AD2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 su prihodi iz državnog proračuna za plaće</w:t>
      </w:r>
      <w:r w:rsidR="003623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ostala materijalna prava </w:t>
      </w:r>
      <w:r>
        <w:rPr>
          <w:rFonts w:ascii="Times New Roman" w:hAnsi="Times New Roman" w:cs="Times New Roman"/>
          <w:sz w:val="24"/>
          <w:szCs w:val="24"/>
        </w:rPr>
        <w:lastRenderedPageBreak/>
        <w:t>zaposlenika</w:t>
      </w:r>
      <w:r w:rsidR="003623B8">
        <w:rPr>
          <w:rFonts w:ascii="Times New Roman" w:hAnsi="Times New Roman" w:cs="Times New Roman"/>
          <w:sz w:val="24"/>
          <w:szCs w:val="24"/>
        </w:rPr>
        <w:t xml:space="preserve"> i kapitaln</w:t>
      </w:r>
      <w:r w:rsidR="00621E38">
        <w:rPr>
          <w:rFonts w:ascii="Times New Roman" w:hAnsi="Times New Roman" w:cs="Times New Roman"/>
          <w:sz w:val="24"/>
          <w:szCs w:val="24"/>
        </w:rPr>
        <w:t>e</w:t>
      </w:r>
      <w:r w:rsidR="003623B8">
        <w:rPr>
          <w:rFonts w:ascii="Times New Roman" w:hAnsi="Times New Roman" w:cs="Times New Roman"/>
          <w:sz w:val="24"/>
          <w:szCs w:val="24"/>
        </w:rPr>
        <w:t xml:space="preserve"> pomoć</w:t>
      </w:r>
      <w:r w:rsidR="00621E38">
        <w:rPr>
          <w:rFonts w:ascii="Times New Roman" w:hAnsi="Times New Roman" w:cs="Times New Roman"/>
          <w:sz w:val="24"/>
          <w:szCs w:val="24"/>
        </w:rPr>
        <w:t>i</w:t>
      </w:r>
      <w:r w:rsidR="003623B8">
        <w:rPr>
          <w:rFonts w:ascii="Times New Roman" w:hAnsi="Times New Roman" w:cs="Times New Roman"/>
          <w:sz w:val="24"/>
          <w:szCs w:val="24"/>
        </w:rPr>
        <w:t xml:space="preserve"> za nabavu lektira,</w:t>
      </w:r>
      <w:r>
        <w:rPr>
          <w:rFonts w:ascii="Times New Roman" w:hAnsi="Times New Roman" w:cs="Times New Roman"/>
          <w:sz w:val="24"/>
          <w:szCs w:val="24"/>
        </w:rPr>
        <w:t xml:space="preserve"> 2.8</w:t>
      </w:r>
      <w:r w:rsidR="003623B8">
        <w:rPr>
          <w:rFonts w:ascii="Times New Roman" w:hAnsi="Times New Roman" w:cs="Times New Roman"/>
          <w:sz w:val="24"/>
          <w:szCs w:val="24"/>
        </w:rPr>
        <w:t>20,84</w:t>
      </w:r>
      <w:r>
        <w:rPr>
          <w:rFonts w:ascii="Times New Roman" w:hAnsi="Times New Roman" w:cs="Times New Roman"/>
          <w:sz w:val="24"/>
          <w:szCs w:val="24"/>
        </w:rPr>
        <w:t xml:space="preserve"> eura su prihodi od Grada, a </w:t>
      </w:r>
      <w:r w:rsidR="003623B8">
        <w:rPr>
          <w:rFonts w:ascii="Times New Roman" w:hAnsi="Times New Roman" w:cs="Times New Roman"/>
          <w:sz w:val="24"/>
          <w:szCs w:val="24"/>
        </w:rPr>
        <w:t xml:space="preserve">6.826,68 </w:t>
      </w:r>
      <w:r>
        <w:rPr>
          <w:rFonts w:ascii="Times New Roman" w:hAnsi="Times New Roman" w:cs="Times New Roman"/>
          <w:sz w:val="24"/>
          <w:szCs w:val="24"/>
        </w:rPr>
        <w:t xml:space="preserve">eura odnosi na projekt RCK-RECEPT, te </w:t>
      </w:r>
      <w:r w:rsidR="003623B8">
        <w:rPr>
          <w:rFonts w:ascii="Times New Roman" w:hAnsi="Times New Roman" w:cs="Times New Roman"/>
          <w:sz w:val="24"/>
          <w:szCs w:val="24"/>
        </w:rPr>
        <w:t>395,96</w:t>
      </w:r>
      <w:r>
        <w:rPr>
          <w:rFonts w:ascii="Times New Roman" w:hAnsi="Times New Roman" w:cs="Times New Roman"/>
          <w:sz w:val="24"/>
          <w:szCs w:val="24"/>
        </w:rPr>
        <w:t xml:space="preserve"> eura odnosi se na projekt ERASMUS+</w:t>
      </w:r>
      <w:r w:rsidR="00F353E2">
        <w:rPr>
          <w:rFonts w:ascii="Times New Roman" w:hAnsi="Times New Roman" w:cs="Times New Roman"/>
          <w:sz w:val="24"/>
          <w:szCs w:val="24"/>
        </w:rPr>
        <w:t xml:space="preserve"> odnosno na prenes</w:t>
      </w:r>
      <w:r w:rsidR="008C257F">
        <w:rPr>
          <w:rFonts w:ascii="Times New Roman" w:hAnsi="Times New Roman" w:cs="Times New Roman"/>
          <w:sz w:val="24"/>
          <w:szCs w:val="24"/>
        </w:rPr>
        <w:t>e</w:t>
      </w:r>
      <w:r w:rsidR="00F353E2">
        <w:rPr>
          <w:rFonts w:ascii="Times New Roman" w:hAnsi="Times New Roman" w:cs="Times New Roman"/>
          <w:sz w:val="24"/>
          <w:szCs w:val="24"/>
        </w:rPr>
        <w:t xml:space="preserve">ni manjak </w:t>
      </w:r>
      <w:r w:rsidR="008C257F">
        <w:rPr>
          <w:rFonts w:ascii="Times New Roman" w:hAnsi="Times New Roman" w:cs="Times New Roman"/>
          <w:sz w:val="24"/>
          <w:szCs w:val="24"/>
        </w:rPr>
        <w:t xml:space="preserve">iz 2023. godine koji će biti pokriven u 2024. godini iz </w:t>
      </w:r>
      <w:r w:rsidR="003E1050">
        <w:rPr>
          <w:rFonts w:ascii="Times New Roman" w:hAnsi="Times New Roman" w:cs="Times New Roman"/>
          <w:sz w:val="24"/>
          <w:szCs w:val="24"/>
        </w:rPr>
        <w:t xml:space="preserve">prihoda </w:t>
      </w:r>
      <w:r w:rsidR="008C257F">
        <w:rPr>
          <w:rFonts w:ascii="Times New Roman" w:hAnsi="Times New Roman" w:cs="Times New Roman"/>
          <w:sz w:val="24"/>
          <w:szCs w:val="24"/>
        </w:rPr>
        <w:t>projekta</w:t>
      </w:r>
      <w:r>
        <w:rPr>
          <w:rFonts w:ascii="Times New Roman" w:hAnsi="Times New Roman" w:cs="Times New Roman"/>
          <w:sz w:val="24"/>
          <w:szCs w:val="24"/>
        </w:rPr>
        <w:t xml:space="preserve">), prihoda od imovine – 7,96 eura (prihodi od kamata), prihoda od upravnih i administrativnih pristojbi po posebnim propisima i naknada </w:t>
      </w:r>
      <w:r w:rsidR="008C257F">
        <w:rPr>
          <w:rFonts w:ascii="Times New Roman" w:hAnsi="Times New Roman" w:cs="Times New Roman"/>
          <w:sz w:val="24"/>
          <w:szCs w:val="24"/>
        </w:rPr>
        <w:t xml:space="preserve">4.819,87 </w:t>
      </w:r>
      <w:r>
        <w:rPr>
          <w:rFonts w:ascii="Times New Roman" w:hAnsi="Times New Roman" w:cs="Times New Roman"/>
          <w:sz w:val="24"/>
          <w:szCs w:val="24"/>
        </w:rPr>
        <w:t>eura (uplate učenika za troškove izvođenja terenske nastave,</w:t>
      </w:r>
      <w:r w:rsidR="008C2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prihodi za financiranje troškova dnevnica</w:t>
      </w:r>
      <w:r w:rsidR="008C257F">
        <w:rPr>
          <w:rFonts w:ascii="Times New Roman" w:hAnsi="Times New Roman" w:cs="Times New Roman"/>
          <w:sz w:val="24"/>
          <w:szCs w:val="24"/>
        </w:rPr>
        <w:t>, uplate učenika za naknadu učinjene štete</w:t>
      </w:r>
      <w:r>
        <w:rPr>
          <w:rFonts w:ascii="Times New Roman" w:hAnsi="Times New Roman" w:cs="Times New Roman"/>
          <w:sz w:val="24"/>
          <w:szCs w:val="24"/>
        </w:rPr>
        <w:t xml:space="preserve">), prihoda od prodaje proizvoda i robe te pruženih usluga i prihoda od donacija te povrata po protestiranim jamstvima – 21.572,01 eura (prihodi od najma školske dvorane  i izdavanja kopija svjedodžbi, te prihodi od donacija) i prihoda iz nadležnog proračuna </w:t>
      </w:r>
      <w:r w:rsidR="008C257F">
        <w:rPr>
          <w:rFonts w:ascii="Times New Roman" w:hAnsi="Times New Roman" w:cs="Times New Roman"/>
          <w:sz w:val="24"/>
          <w:szCs w:val="24"/>
        </w:rPr>
        <w:t>122.348,56</w:t>
      </w:r>
      <w:r>
        <w:rPr>
          <w:rFonts w:ascii="Times New Roman" w:hAnsi="Times New Roman" w:cs="Times New Roman"/>
          <w:sz w:val="24"/>
          <w:szCs w:val="24"/>
        </w:rPr>
        <w:t xml:space="preserve"> eura. </w:t>
      </w:r>
    </w:p>
    <w:p w:rsidR="00317B9A" w:rsidRDefault="00317B9A" w:rsidP="00317B9A">
      <w:pPr>
        <w:tabs>
          <w:tab w:val="left" w:pos="6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B9A" w:rsidRDefault="00317B9A" w:rsidP="005D1957">
      <w:pPr>
        <w:tabs>
          <w:tab w:val="left" w:pos="6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plan rashoda povećan je za </w:t>
      </w:r>
      <w:r w:rsidR="008C257F">
        <w:rPr>
          <w:rFonts w:ascii="Times New Roman" w:hAnsi="Times New Roman" w:cs="Times New Roman"/>
          <w:sz w:val="24"/>
          <w:szCs w:val="24"/>
        </w:rPr>
        <w:t>295.988,08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697E3E">
        <w:rPr>
          <w:rFonts w:ascii="Times New Roman" w:hAnsi="Times New Roman" w:cs="Times New Roman"/>
          <w:sz w:val="24"/>
          <w:szCs w:val="24"/>
        </w:rPr>
        <w:t xml:space="preserve"> (25,80%)</w:t>
      </w:r>
      <w:r>
        <w:rPr>
          <w:rFonts w:ascii="Times New Roman" w:hAnsi="Times New Roman" w:cs="Times New Roman"/>
          <w:sz w:val="24"/>
          <w:szCs w:val="24"/>
        </w:rPr>
        <w:t xml:space="preserve"> i iznosi 1.</w:t>
      </w:r>
      <w:r w:rsidR="008C257F">
        <w:rPr>
          <w:rFonts w:ascii="Times New Roman" w:hAnsi="Times New Roman" w:cs="Times New Roman"/>
          <w:sz w:val="24"/>
          <w:szCs w:val="24"/>
        </w:rPr>
        <w:t>443.374,20</w:t>
      </w:r>
      <w:r w:rsidR="00650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eura. Najviši rashodi Škole su rashodi za zaposlene u iznosu 1.</w:t>
      </w:r>
      <w:r w:rsidR="004B78D9">
        <w:rPr>
          <w:rFonts w:ascii="Times New Roman" w:hAnsi="Times New Roman" w:cs="Times New Roman"/>
          <w:sz w:val="24"/>
          <w:szCs w:val="24"/>
        </w:rPr>
        <w:t>266.204,69</w:t>
      </w:r>
      <w:r w:rsidR="005D1957">
        <w:rPr>
          <w:rFonts w:ascii="Times New Roman" w:hAnsi="Times New Roman" w:cs="Times New Roman"/>
          <w:sz w:val="24"/>
          <w:szCs w:val="24"/>
        </w:rPr>
        <w:t xml:space="preserve"> (plaće, jubilarne nagrade, pomoći, regres, božićnica, dar djetetu…), koji su povećani za 25,98% sukladno povećanju plaća na temelju </w:t>
      </w:r>
      <w:r w:rsidR="005D1957" w:rsidRPr="005D1957">
        <w:rPr>
          <w:rFonts w:ascii="Times New Roman" w:hAnsi="Times New Roman" w:cs="Times New Roman"/>
          <w:bCs/>
          <w:sz w:val="24"/>
          <w:szCs w:val="24"/>
        </w:rPr>
        <w:t>Uredb</w:t>
      </w:r>
      <w:r w:rsidR="005D1957">
        <w:rPr>
          <w:rFonts w:ascii="Times New Roman" w:hAnsi="Times New Roman" w:cs="Times New Roman"/>
          <w:bCs/>
          <w:sz w:val="24"/>
          <w:szCs w:val="24"/>
        </w:rPr>
        <w:t>e</w:t>
      </w:r>
      <w:r w:rsidR="005D1957" w:rsidRPr="005D1957">
        <w:rPr>
          <w:rFonts w:ascii="Times New Roman" w:hAnsi="Times New Roman" w:cs="Times New Roman"/>
          <w:bCs/>
          <w:sz w:val="24"/>
          <w:szCs w:val="24"/>
        </w:rPr>
        <w:t xml:space="preserve"> o nazivima radnih mjesta, uvjetima za raspored i koeficijentima za obračun plaće u javnim službama</w:t>
      </w:r>
      <w:r w:rsidR="005D1957">
        <w:rPr>
          <w:rFonts w:ascii="Times New Roman" w:hAnsi="Times New Roman" w:cs="Times New Roman"/>
          <w:bCs/>
          <w:sz w:val="24"/>
          <w:szCs w:val="24"/>
        </w:rPr>
        <w:t xml:space="preserve"> NN 24/2024.</w:t>
      </w:r>
      <w:r w:rsidR="005D19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95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atim </w:t>
      </w:r>
      <w:r w:rsidR="005D1957">
        <w:rPr>
          <w:rFonts w:ascii="Times New Roman" w:hAnsi="Times New Roman" w:cs="Times New Roman"/>
          <w:sz w:val="24"/>
          <w:szCs w:val="24"/>
        </w:rPr>
        <w:t xml:space="preserve">slijede </w:t>
      </w:r>
      <w:r>
        <w:rPr>
          <w:rFonts w:ascii="Times New Roman" w:hAnsi="Times New Roman" w:cs="Times New Roman"/>
          <w:sz w:val="24"/>
          <w:szCs w:val="24"/>
        </w:rPr>
        <w:t xml:space="preserve">materijalni rashodi u iznosu </w:t>
      </w:r>
      <w:r w:rsidR="004B78D9">
        <w:rPr>
          <w:rFonts w:ascii="Times New Roman" w:hAnsi="Times New Roman" w:cs="Times New Roman"/>
          <w:sz w:val="24"/>
          <w:szCs w:val="24"/>
        </w:rPr>
        <w:t xml:space="preserve">154.886,14 </w:t>
      </w:r>
      <w:r>
        <w:rPr>
          <w:rFonts w:ascii="Times New Roman" w:hAnsi="Times New Roman" w:cs="Times New Roman"/>
          <w:sz w:val="24"/>
          <w:szCs w:val="24"/>
        </w:rPr>
        <w:t>eura (energija, komunalne usluge, naknade za prijevoz zaposlenika na posao i s posla, nastavni i uredski materijal, računalne usluge, zakupnine itd.). Financijski rashodi, odnosno bankarske usluge i zatezne kamate</w:t>
      </w:r>
      <w:r w:rsidR="007F1BF1">
        <w:rPr>
          <w:rFonts w:ascii="Times New Roman" w:hAnsi="Times New Roman" w:cs="Times New Roman"/>
          <w:sz w:val="24"/>
          <w:szCs w:val="24"/>
        </w:rPr>
        <w:t xml:space="preserve"> smanjene su za 109,55 eura i</w:t>
      </w:r>
      <w:r>
        <w:rPr>
          <w:rFonts w:ascii="Times New Roman" w:hAnsi="Times New Roman" w:cs="Times New Roman"/>
          <w:sz w:val="24"/>
          <w:szCs w:val="24"/>
        </w:rPr>
        <w:t xml:space="preserve"> planirane su u iznosu od </w:t>
      </w:r>
      <w:r w:rsidR="00477124">
        <w:rPr>
          <w:rFonts w:ascii="Times New Roman" w:hAnsi="Times New Roman" w:cs="Times New Roman"/>
          <w:sz w:val="24"/>
          <w:szCs w:val="24"/>
        </w:rPr>
        <w:t>260,08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7F1B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Naknade građanima i kućanstvima na temelju osiguranja i druge naknade  iznose </w:t>
      </w:r>
      <w:r w:rsidR="007F1BF1">
        <w:rPr>
          <w:rFonts w:ascii="Times New Roman" w:hAnsi="Times New Roman" w:cs="Times New Roman"/>
          <w:sz w:val="24"/>
          <w:szCs w:val="24"/>
        </w:rPr>
        <w:t>1.592,67</w:t>
      </w:r>
      <w:r>
        <w:rPr>
          <w:rFonts w:ascii="Times New Roman" w:hAnsi="Times New Roman" w:cs="Times New Roman"/>
          <w:sz w:val="24"/>
          <w:szCs w:val="24"/>
        </w:rPr>
        <w:t xml:space="preserve"> (prijevoz učenika sa teškoćama u razvoju), te Ostali rashodi iznose </w:t>
      </w:r>
      <w:r w:rsidR="007F1BF1">
        <w:rPr>
          <w:rFonts w:ascii="Times New Roman" w:hAnsi="Times New Roman" w:cs="Times New Roman"/>
          <w:sz w:val="24"/>
          <w:szCs w:val="24"/>
        </w:rPr>
        <w:t>661,50</w:t>
      </w:r>
      <w:r>
        <w:rPr>
          <w:rFonts w:ascii="Times New Roman" w:hAnsi="Times New Roman" w:cs="Times New Roman"/>
          <w:sz w:val="24"/>
          <w:szCs w:val="24"/>
        </w:rPr>
        <w:t xml:space="preserve"> eura (menstrualne higijenske potrepštine). Planirani rashodi za nabavu dugotrajne imovine iznose </w:t>
      </w:r>
      <w:r w:rsidR="007F1BF1">
        <w:rPr>
          <w:rFonts w:ascii="Times New Roman" w:hAnsi="Times New Roman" w:cs="Times New Roman"/>
          <w:sz w:val="24"/>
          <w:szCs w:val="24"/>
        </w:rPr>
        <w:t>19.769,12 eura zbog potrebe škole za nabavom iste.</w:t>
      </w:r>
    </w:p>
    <w:p w:rsidR="00C65DCF" w:rsidRPr="00C65DCF" w:rsidRDefault="00B276CD" w:rsidP="00A014AE">
      <w:pPr>
        <w:tabs>
          <w:tab w:val="left" w:pos="6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Razlika</w:t>
      </w:r>
      <w:r w:rsidR="00A014AE">
        <w:rPr>
          <w:rFonts w:ascii="Times New Roman" w:hAnsi="Times New Roman" w:cs="Times New Roman"/>
          <w:bCs/>
          <w:sz w:val="24"/>
          <w:szCs w:val="24"/>
        </w:rPr>
        <w:t xml:space="preserve"> u iznosu od 33.847,84 eura</w:t>
      </w:r>
      <w:r>
        <w:rPr>
          <w:rFonts w:ascii="Times New Roman" w:hAnsi="Times New Roman" w:cs="Times New Roman"/>
          <w:bCs/>
          <w:sz w:val="24"/>
          <w:szCs w:val="24"/>
        </w:rPr>
        <w:t xml:space="preserve"> između plana prihoda i plana rashoda Škole se odnosi na </w:t>
      </w:r>
      <w:r w:rsidR="00A014AE">
        <w:rPr>
          <w:rFonts w:ascii="Times New Roman" w:hAnsi="Times New Roman" w:cs="Times New Roman"/>
          <w:bCs/>
          <w:sz w:val="24"/>
          <w:szCs w:val="24"/>
        </w:rPr>
        <w:t xml:space="preserve">planiranje prihoda za preneseni manjak prihoda iz 2023. godine za projekt </w:t>
      </w:r>
      <w:proofErr w:type="spellStart"/>
      <w:r w:rsidR="00A014AE">
        <w:rPr>
          <w:rFonts w:ascii="Times New Roman" w:hAnsi="Times New Roman" w:cs="Times New Roman"/>
          <w:bCs/>
          <w:sz w:val="24"/>
          <w:szCs w:val="24"/>
        </w:rPr>
        <w:t>Erasmus</w:t>
      </w:r>
      <w:proofErr w:type="spellEnd"/>
      <w:r w:rsidR="00A014AE">
        <w:rPr>
          <w:rFonts w:ascii="Times New Roman" w:hAnsi="Times New Roman" w:cs="Times New Roman"/>
          <w:bCs/>
          <w:sz w:val="24"/>
          <w:szCs w:val="24"/>
        </w:rPr>
        <w:t xml:space="preserve"> + u iznosu od 395,96 koji se planira pokriti u 2024. godini iz prihoda projekta, te na planiranje rashoda za preneseni višak prihoda u iznosu od 34.243,80 eura. </w:t>
      </w:r>
    </w:p>
    <w:p w:rsidR="00B850CA" w:rsidRPr="00397603" w:rsidRDefault="00B850CA" w:rsidP="00B850CA">
      <w:pPr>
        <w:tabs>
          <w:tab w:val="left" w:pos="6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funkcijskoj klasifikaciji Škola ima 1.</w:t>
      </w:r>
      <w:r w:rsidR="004B78D9">
        <w:rPr>
          <w:rFonts w:ascii="Times New Roman" w:hAnsi="Times New Roman" w:cs="Times New Roman"/>
          <w:sz w:val="24"/>
          <w:szCs w:val="24"/>
        </w:rPr>
        <w:t>442.107,33</w:t>
      </w:r>
      <w:r>
        <w:rPr>
          <w:rFonts w:ascii="Times New Roman" w:hAnsi="Times New Roman" w:cs="Times New Roman"/>
          <w:sz w:val="24"/>
          <w:szCs w:val="24"/>
        </w:rPr>
        <w:t xml:space="preserve"> eura za Više srednjoškolsko obrazovanje (0922)</w:t>
      </w:r>
      <w:r w:rsidR="004B78D9">
        <w:rPr>
          <w:rFonts w:ascii="Times New Roman" w:hAnsi="Times New Roman" w:cs="Times New Roman"/>
          <w:sz w:val="24"/>
          <w:szCs w:val="24"/>
        </w:rPr>
        <w:t xml:space="preserve"> i 1.266,87 eura za usluge obrazovanja koje nisu drugdje svrstane (0980), a odnose se na organizaciju natjecanja. </w:t>
      </w:r>
      <w:r>
        <w:rPr>
          <w:rFonts w:ascii="Times New Roman" w:hAnsi="Times New Roman" w:cs="Times New Roman"/>
          <w:sz w:val="24"/>
          <w:szCs w:val="24"/>
        </w:rPr>
        <w:t xml:space="preserve">Škola nema planiranih primitaka i izdataka. </w:t>
      </w:r>
    </w:p>
    <w:p w:rsidR="00545354" w:rsidRDefault="00545354" w:rsidP="00792F1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354" w:rsidRPr="00995E6C" w:rsidRDefault="00545354" w:rsidP="00792F14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Posebni</w:t>
      </w:r>
      <w:r w:rsidRPr="00350A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dio</w:t>
      </w:r>
    </w:p>
    <w:p w:rsidR="00B850CA" w:rsidRDefault="00B850CA" w:rsidP="00792F1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Škole odnose se na nekoliko programa koji sadrže različite aktivnost</w:t>
      </w:r>
      <w:r w:rsidR="00863B0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 projekte. </w:t>
      </w:r>
    </w:p>
    <w:p w:rsidR="005725B2" w:rsidRDefault="005725B2" w:rsidP="00B850CA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725B2" w:rsidRDefault="005725B2" w:rsidP="00B850CA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 u 2024. godini provodi program</w:t>
      </w:r>
      <w:r w:rsidR="00B22470">
        <w:rPr>
          <w:rFonts w:ascii="Times New Roman" w:hAnsi="Times New Roman"/>
          <w:sz w:val="24"/>
          <w:szCs w:val="24"/>
        </w:rPr>
        <w:t xml:space="preserve"> 5306 Obilježavanje postignuća učenika i nastavnika odnosno aktivnost </w:t>
      </w:r>
      <w:r w:rsidR="00E960AE">
        <w:rPr>
          <w:rFonts w:ascii="Times New Roman" w:hAnsi="Times New Roman"/>
          <w:sz w:val="24"/>
          <w:szCs w:val="24"/>
        </w:rPr>
        <w:t>530605</w:t>
      </w:r>
      <w:r w:rsidR="00B22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Natjecanja i smotre. U sklopu programa Škola organizira natjecanje </w:t>
      </w:r>
      <w:proofErr w:type="spellStart"/>
      <w:r>
        <w:rPr>
          <w:rFonts w:ascii="Times New Roman" w:hAnsi="Times New Roman"/>
          <w:sz w:val="24"/>
          <w:szCs w:val="24"/>
        </w:rPr>
        <w:t>WorldSkills</w:t>
      </w:r>
      <w:proofErr w:type="spellEnd"/>
      <w:r>
        <w:rPr>
          <w:rFonts w:ascii="Times New Roman" w:hAnsi="Times New Roman"/>
          <w:sz w:val="24"/>
          <w:szCs w:val="24"/>
        </w:rPr>
        <w:t xml:space="preserve"> Croatia za regiju 2. Primorska Hrvatska koji financira Primorsko -</w:t>
      </w:r>
      <w:r w:rsidR="008427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goranska županija, te državno natjecanje iz logike i filozofije koje financira </w:t>
      </w:r>
      <w:r w:rsidR="00CD391B">
        <w:rPr>
          <w:rFonts w:ascii="Times New Roman" w:hAnsi="Times New Roman"/>
          <w:sz w:val="24"/>
          <w:szCs w:val="24"/>
        </w:rPr>
        <w:t>Agencija za odgoj i obrazovanje. Ukupni planirani rashodi Programa iznose 1.266,87 eura.</w:t>
      </w:r>
    </w:p>
    <w:p w:rsidR="00CD391B" w:rsidRDefault="00CD391B" w:rsidP="00B850CA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50CA" w:rsidRPr="00C7451A" w:rsidRDefault="003C7E0E" w:rsidP="00B850CA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</w:t>
      </w:r>
      <w:r w:rsidR="00B22470">
        <w:rPr>
          <w:rFonts w:ascii="Times New Roman" w:hAnsi="Times New Roman"/>
          <w:sz w:val="24"/>
          <w:szCs w:val="24"/>
        </w:rPr>
        <w:t xml:space="preserve"> 5501</w:t>
      </w:r>
      <w:r>
        <w:rPr>
          <w:rFonts w:ascii="Times New Roman" w:hAnsi="Times New Roman"/>
          <w:sz w:val="24"/>
          <w:szCs w:val="24"/>
        </w:rPr>
        <w:t xml:space="preserve"> </w:t>
      </w:r>
      <w:r w:rsidR="00B2247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rednjoškolsko obrazovanje</w:t>
      </w:r>
      <w:r w:rsidR="00B850CA" w:rsidRPr="00C7451A">
        <w:rPr>
          <w:rFonts w:ascii="Times New Roman" w:hAnsi="Times New Roman"/>
          <w:sz w:val="24"/>
          <w:szCs w:val="24"/>
        </w:rPr>
        <w:t xml:space="preserve"> odnosi se na </w:t>
      </w:r>
      <w:r>
        <w:rPr>
          <w:rFonts w:ascii="Times New Roman" w:hAnsi="Times New Roman"/>
          <w:sz w:val="24"/>
          <w:szCs w:val="24"/>
        </w:rPr>
        <w:t>aktivnost</w:t>
      </w:r>
      <w:r w:rsidR="00B22470">
        <w:rPr>
          <w:rFonts w:ascii="Times New Roman" w:hAnsi="Times New Roman"/>
          <w:sz w:val="24"/>
          <w:szCs w:val="24"/>
        </w:rPr>
        <w:t xml:space="preserve"> 550101</w:t>
      </w:r>
      <w:r>
        <w:rPr>
          <w:rFonts w:ascii="Times New Roman" w:hAnsi="Times New Roman"/>
          <w:sz w:val="24"/>
          <w:szCs w:val="24"/>
        </w:rPr>
        <w:t xml:space="preserve"> </w:t>
      </w:r>
      <w:r w:rsidR="00B850CA" w:rsidRPr="00C7451A">
        <w:rPr>
          <w:rFonts w:ascii="Times New Roman" w:hAnsi="Times New Roman"/>
          <w:sz w:val="24"/>
          <w:szCs w:val="24"/>
        </w:rPr>
        <w:t>Osiguravanje uvjeta rada</w:t>
      </w:r>
      <w:r>
        <w:rPr>
          <w:rFonts w:ascii="Times New Roman" w:hAnsi="Times New Roman"/>
          <w:sz w:val="24"/>
          <w:szCs w:val="24"/>
        </w:rPr>
        <w:t>, te stoga čini najveći dio rashoda koji iznose 1.</w:t>
      </w:r>
      <w:r w:rsidR="00863B05">
        <w:rPr>
          <w:rFonts w:ascii="Times New Roman" w:hAnsi="Times New Roman"/>
          <w:sz w:val="24"/>
          <w:szCs w:val="24"/>
        </w:rPr>
        <w:t>384.058,34</w:t>
      </w:r>
      <w:r>
        <w:rPr>
          <w:rFonts w:ascii="Times New Roman" w:hAnsi="Times New Roman"/>
          <w:sz w:val="24"/>
          <w:szCs w:val="24"/>
        </w:rPr>
        <w:t xml:space="preserve"> eura, te se </w:t>
      </w:r>
      <w:r w:rsidR="00B850CA" w:rsidRPr="00C7451A">
        <w:rPr>
          <w:rFonts w:ascii="Times New Roman" w:hAnsi="Times New Roman"/>
          <w:sz w:val="24"/>
          <w:szCs w:val="24"/>
        </w:rPr>
        <w:t>financira iz mnogih izvora od kojih su najznačajniji pomoći i decentralizirana sredstva. Program Osiguravanje uvjeta rada obuhvaća rashode za zaposlene (plaća i ostala materijalna prava) te razn</w:t>
      </w:r>
      <w:r w:rsidR="00650FA3">
        <w:rPr>
          <w:rFonts w:ascii="Times New Roman" w:hAnsi="Times New Roman"/>
          <w:sz w:val="24"/>
          <w:szCs w:val="24"/>
        </w:rPr>
        <w:t>e</w:t>
      </w:r>
      <w:r w:rsidR="00B850CA" w:rsidRPr="00C7451A">
        <w:rPr>
          <w:rFonts w:ascii="Times New Roman" w:hAnsi="Times New Roman"/>
          <w:sz w:val="24"/>
          <w:szCs w:val="24"/>
        </w:rPr>
        <w:t xml:space="preserve"> materijaln</w:t>
      </w:r>
      <w:r w:rsidR="00650FA3">
        <w:rPr>
          <w:rFonts w:ascii="Times New Roman" w:hAnsi="Times New Roman"/>
          <w:sz w:val="24"/>
          <w:szCs w:val="24"/>
        </w:rPr>
        <w:t xml:space="preserve">e </w:t>
      </w:r>
      <w:r w:rsidR="00B850CA" w:rsidRPr="00C7451A">
        <w:rPr>
          <w:rFonts w:ascii="Times New Roman" w:hAnsi="Times New Roman"/>
          <w:sz w:val="24"/>
          <w:szCs w:val="24"/>
        </w:rPr>
        <w:t>rashod</w:t>
      </w:r>
      <w:r w:rsidR="00650FA3">
        <w:rPr>
          <w:rFonts w:ascii="Times New Roman" w:hAnsi="Times New Roman"/>
          <w:sz w:val="24"/>
          <w:szCs w:val="24"/>
        </w:rPr>
        <w:t xml:space="preserve">e </w:t>
      </w:r>
      <w:r w:rsidR="00B850CA" w:rsidRPr="00C7451A">
        <w:rPr>
          <w:rFonts w:ascii="Times New Roman" w:hAnsi="Times New Roman"/>
          <w:sz w:val="24"/>
          <w:szCs w:val="24"/>
        </w:rPr>
        <w:t>Škole kao i financijsk</w:t>
      </w:r>
      <w:r w:rsidR="00650FA3">
        <w:rPr>
          <w:rFonts w:ascii="Times New Roman" w:hAnsi="Times New Roman"/>
          <w:sz w:val="24"/>
          <w:szCs w:val="24"/>
        </w:rPr>
        <w:t xml:space="preserve">e </w:t>
      </w:r>
      <w:r w:rsidR="00B850CA" w:rsidRPr="00C7451A">
        <w:rPr>
          <w:rFonts w:ascii="Times New Roman" w:hAnsi="Times New Roman"/>
          <w:sz w:val="24"/>
          <w:szCs w:val="24"/>
        </w:rPr>
        <w:t>rashod</w:t>
      </w:r>
      <w:r w:rsidR="00650FA3">
        <w:rPr>
          <w:rFonts w:ascii="Times New Roman" w:hAnsi="Times New Roman"/>
          <w:sz w:val="24"/>
          <w:szCs w:val="24"/>
        </w:rPr>
        <w:t>e</w:t>
      </w:r>
      <w:r w:rsidR="00B850CA" w:rsidRPr="00C7451A">
        <w:rPr>
          <w:rFonts w:ascii="Times New Roman" w:hAnsi="Times New Roman"/>
          <w:sz w:val="24"/>
          <w:szCs w:val="24"/>
        </w:rPr>
        <w:t xml:space="preserve"> za bankarske usluge</w:t>
      </w:r>
      <w:r w:rsidR="00650FA3">
        <w:rPr>
          <w:rFonts w:ascii="Times New Roman" w:hAnsi="Times New Roman"/>
          <w:sz w:val="24"/>
          <w:szCs w:val="24"/>
        </w:rPr>
        <w:t>.</w:t>
      </w:r>
    </w:p>
    <w:p w:rsidR="00B850CA" w:rsidRDefault="00B850CA" w:rsidP="00792F1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470" w:rsidRDefault="00D45F68" w:rsidP="002B0366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sklopu program</w:t>
      </w:r>
      <w:r w:rsidR="00354113">
        <w:rPr>
          <w:rFonts w:ascii="Times New Roman" w:hAnsi="Times New Roman" w:cs="Times New Roman"/>
          <w:sz w:val="24"/>
          <w:szCs w:val="24"/>
        </w:rPr>
        <w:t>a</w:t>
      </w:r>
      <w:r w:rsidR="00B22470">
        <w:rPr>
          <w:rFonts w:ascii="Times New Roman" w:hAnsi="Times New Roman" w:cs="Times New Roman"/>
          <w:sz w:val="24"/>
          <w:szCs w:val="24"/>
        </w:rPr>
        <w:t xml:space="preserve"> 5502</w:t>
      </w:r>
      <w:r>
        <w:rPr>
          <w:rFonts w:ascii="Times New Roman" w:hAnsi="Times New Roman" w:cs="Times New Roman"/>
          <w:sz w:val="24"/>
          <w:szCs w:val="24"/>
        </w:rPr>
        <w:t xml:space="preserve"> Unapređenje kvalitete odgojno obrazovnog sustava provodi se </w:t>
      </w:r>
      <w:r w:rsidR="00B22470">
        <w:rPr>
          <w:rFonts w:ascii="Times New Roman" w:hAnsi="Times New Roman" w:cs="Times New Roman"/>
          <w:sz w:val="24"/>
          <w:szCs w:val="24"/>
        </w:rPr>
        <w:t xml:space="preserve">550203 </w:t>
      </w:r>
      <w:r w:rsidR="002B0366">
        <w:rPr>
          <w:rFonts w:ascii="Times New Roman" w:hAnsi="Times New Roman" w:cs="Times New Roman"/>
          <w:sz w:val="24"/>
          <w:szCs w:val="24"/>
        </w:rPr>
        <w:t>Program školskog kurikuluma</w:t>
      </w:r>
      <w:r>
        <w:rPr>
          <w:rFonts w:ascii="Times New Roman" w:hAnsi="Times New Roman"/>
          <w:sz w:val="24"/>
          <w:szCs w:val="24"/>
        </w:rPr>
        <w:t xml:space="preserve">, </w:t>
      </w:r>
      <w:r w:rsidR="00B22470">
        <w:rPr>
          <w:rFonts w:ascii="Times New Roman" w:hAnsi="Times New Roman"/>
          <w:sz w:val="24"/>
          <w:szCs w:val="24"/>
        </w:rPr>
        <w:t xml:space="preserve">550205 </w:t>
      </w:r>
      <w:r w:rsidRPr="00C7451A">
        <w:rPr>
          <w:rFonts w:ascii="Times New Roman" w:hAnsi="Times New Roman"/>
          <w:sz w:val="24"/>
          <w:szCs w:val="24"/>
        </w:rPr>
        <w:t>Sufinanciranje rada pomoćnika u nastavi</w:t>
      </w:r>
      <w:r w:rsidR="00B22470">
        <w:rPr>
          <w:rFonts w:ascii="Times New Roman" w:hAnsi="Times New Roman"/>
          <w:sz w:val="24"/>
          <w:szCs w:val="24"/>
        </w:rPr>
        <w:t xml:space="preserve">, projekt 550215 RCK RECEPT - Regionalni centar profesija u turizmu i 550221 </w:t>
      </w:r>
      <w:r w:rsidR="00B22470" w:rsidRPr="00D5553C">
        <w:rPr>
          <w:rFonts w:ascii="Times New Roman" w:hAnsi="Times New Roman" w:cs="Times New Roman"/>
          <w:sz w:val="24"/>
          <w:szCs w:val="24"/>
        </w:rPr>
        <w:t>Osiguravanje</w:t>
      </w:r>
      <w:r w:rsidR="00B22470">
        <w:rPr>
          <w:rFonts w:ascii="Times New Roman" w:hAnsi="Times New Roman" w:cs="Times New Roman"/>
          <w:sz w:val="24"/>
          <w:szCs w:val="24"/>
        </w:rPr>
        <w:t xml:space="preserve"> </w:t>
      </w:r>
      <w:r w:rsidR="00B22470" w:rsidRPr="00D5553C">
        <w:rPr>
          <w:rFonts w:ascii="Times New Roman" w:hAnsi="Times New Roman" w:cs="Times New Roman"/>
          <w:sz w:val="24"/>
          <w:szCs w:val="24"/>
        </w:rPr>
        <w:t>besplatnih zaliha menstrualnih higijenskih potrepština</w:t>
      </w:r>
      <w:r w:rsidR="00B22470">
        <w:rPr>
          <w:rFonts w:ascii="Times New Roman" w:hAnsi="Times New Roman" w:cs="Times New Roman"/>
          <w:sz w:val="24"/>
          <w:szCs w:val="24"/>
        </w:rPr>
        <w:t>.</w:t>
      </w:r>
    </w:p>
    <w:p w:rsidR="00B22470" w:rsidRDefault="00B22470" w:rsidP="002B0366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96A00" w:rsidRDefault="00B22470" w:rsidP="002B036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550203 Program školskog kurikuluma</w:t>
      </w:r>
      <w:r>
        <w:rPr>
          <w:rFonts w:ascii="Times New Roman" w:hAnsi="Times New Roman"/>
          <w:sz w:val="24"/>
          <w:szCs w:val="24"/>
        </w:rPr>
        <w:t xml:space="preserve"> i 550205 </w:t>
      </w:r>
      <w:r w:rsidRPr="00C7451A">
        <w:rPr>
          <w:rFonts w:ascii="Times New Roman" w:hAnsi="Times New Roman"/>
          <w:sz w:val="24"/>
          <w:szCs w:val="24"/>
        </w:rPr>
        <w:t>Sufinanciranje rada pomoćnika u nastavi</w:t>
      </w:r>
      <w:r>
        <w:rPr>
          <w:rFonts w:ascii="Times New Roman" w:hAnsi="Times New Roman"/>
          <w:sz w:val="24"/>
          <w:szCs w:val="24"/>
        </w:rPr>
        <w:t xml:space="preserve"> </w:t>
      </w:r>
      <w:r w:rsidR="00D45F68">
        <w:rPr>
          <w:rFonts w:ascii="Times New Roman" w:hAnsi="Times New Roman"/>
          <w:sz w:val="24"/>
          <w:szCs w:val="24"/>
        </w:rPr>
        <w:t>financira Primorsko-goranska županija.</w:t>
      </w:r>
      <w:r w:rsidR="00863B05">
        <w:rPr>
          <w:rFonts w:ascii="Times New Roman" w:hAnsi="Times New Roman"/>
          <w:sz w:val="24"/>
          <w:szCs w:val="24"/>
        </w:rPr>
        <w:t xml:space="preserve"> </w:t>
      </w:r>
      <w:r w:rsidR="00863B05">
        <w:rPr>
          <w:rFonts w:ascii="Times New Roman" w:hAnsi="Times New Roman" w:cs="Times New Roman"/>
          <w:sz w:val="24"/>
          <w:szCs w:val="24"/>
        </w:rPr>
        <w:t xml:space="preserve">Smanjenje </w:t>
      </w:r>
      <w:r w:rsidR="00D45F68">
        <w:rPr>
          <w:rFonts w:ascii="Times New Roman" w:hAnsi="Times New Roman" w:cs="Times New Roman"/>
          <w:sz w:val="24"/>
          <w:szCs w:val="24"/>
        </w:rPr>
        <w:t xml:space="preserve"> rashoda za Programe školskog kurikuluma </w:t>
      </w:r>
      <w:r w:rsidR="00E63955">
        <w:rPr>
          <w:rFonts w:ascii="Times New Roman" w:hAnsi="Times New Roman" w:cs="Times New Roman"/>
          <w:sz w:val="24"/>
          <w:szCs w:val="24"/>
        </w:rPr>
        <w:t xml:space="preserve">za </w:t>
      </w:r>
      <w:r w:rsidR="00863B05">
        <w:rPr>
          <w:rFonts w:ascii="Times New Roman" w:hAnsi="Times New Roman" w:cs="Times New Roman"/>
          <w:sz w:val="24"/>
          <w:szCs w:val="24"/>
        </w:rPr>
        <w:t>800</w:t>
      </w:r>
      <w:r w:rsidR="00E63955">
        <w:rPr>
          <w:rFonts w:ascii="Times New Roman" w:hAnsi="Times New Roman" w:cs="Times New Roman"/>
          <w:sz w:val="24"/>
          <w:szCs w:val="24"/>
        </w:rPr>
        <w:t>,00</w:t>
      </w:r>
      <w:r w:rsidR="002B0366">
        <w:rPr>
          <w:rFonts w:ascii="Times New Roman" w:hAnsi="Times New Roman" w:cs="Times New Roman"/>
          <w:sz w:val="24"/>
          <w:szCs w:val="24"/>
        </w:rPr>
        <w:t xml:space="preserve"> eura</w:t>
      </w:r>
      <w:r w:rsidR="00D45F68">
        <w:rPr>
          <w:rFonts w:ascii="Times New Roman" w:hAnsi="Times New Roman" w:cs="Times New Roman"/>
          <w:sz w:val="24"/>
          <w:szCs w:val="24"/>
        </w:rPr>
        <w:t xml:space="preserve"> odnosi se na nastavni predmet Škola i zajednica. </w:t>
      </w:r>
      <w:r w:rsidR="0096344D">
        <w:rPr>
          <w:rFonts w:ascii="Times New Roman" w:hAnsi="Times New Roman" w:cs="Times New Roman"/>
          <w:sz w:val="24"/>
          <w:szCs w:val="24"/>
        </w:rPr>
        <w:t xml:space="preserve">U školskoj godini 2023./2024. škola ima dvoje pomoćnika u nastavi u odnosu na </w:t>
      </w:r>
      <w:r w:rsidR="00863B05">
        <w:rPr>
          <w:rFonts w:ascii="Times New Roman" w:hAnsi="Times New Roman" w:cs="Times New Roman"/>
          <w:sz w:val="24"/>
          <w:szCs w:val="24"/>
        </w:rPr>
        <w:t>prethodnu školsku godinu</w:t>
      </w:r>
      <w:r w:rsidR="0096344D">
        <w:rPr>
          <w:rFonts w:ascii="Times New Roman" w:hAnsi="Times New Roman" w:cs="Times New Roman"/>
          <w:sz w:val="24"/>
          <w:szCs w:val="24"/>
        </w:rPr>
        <w:t xml:space="preserve"> </w:t>
      </w:r>
      <w:r w:rsidR="00EB4077">
        <w:rPr>
          <w:rFonts w:ascii="Times New Roman" w:hAnsi="Times New Roman" w:cs="Times New Roman"/>
          <w:sz w:val="24"/>
          <w:szCs w:val="24"/>
        </w:rPr>
        <w:t xml:space="preserve">kada je škola imala </w:t>
      </w:r>
      <w:r w:rsidR="0096344D">
        <w:rPr>
          <w:rFonts w:ascii="Times New Roman" w:hAnsi="Times New Roman" w:cs="Times New Roman"/>
          <w:sz w:val="24"/>
          <w:szCs w:val="24"/>
        </w:rPr>
        <w:t>jednog  pomoćnika</w:t>
      </w:r>
      <w:r w:rsidR="0003668C">
        <w:rPr>
          <w:rFonts w:ascii="Times New Roman" w:hAnsi="Times New Roman" w:cs="Times New Roman"/>
          <w:sz w:val="24"/>
          <w:szCs w:val="24"/>
        </w:rPr>
        <w:t xml:space="preserve">, </w:t>
      </w:r>
      <w:r w:rsidR="0096344D">
        <w:rPr>
          <w:rFonts w:ascii="Times New Roman" w:hAnsi="Times New Roman" w:cs="Times New Roman"/>
          <w:sz w:val="24"/>
          <w:szCs w:val="24"/>
        </w:rPr>
        <w:t>te su r</w:t>
      </w:r>
      <w:r w:rsidR="00896A00">
        <w:rPr>
          <w:rFonts w:ascii="Times New Roman" w:hAnsi="Times New Roman" w:cs="Times New Roman"/>
          <w:sz w:val="24"/>
          <w:szCs w:val="24"/>
        </w:rPr>
        <w:t xml:space="preserve">ashodi za program Sufinanciranje rada pomoćnika u nastavi </w:t>
      </w:r>
      <w:r w:rsidR="00EB4077">
        <w:rPr>
          <w:rFonts w:ascii="Times New Roman" w:hAnsi="Times New Roman" w:cs="Times New Roman"/>
          <w:sz w:val="24"/>
          <w:szCs w:val="24"/>
        </w:rPr>
        <w:t xml:space="preserve">planirani </w:t>
      </w:r>
      <w:r w:rsidR="00896A00">
        <w:rPr>
          <w:rFonts w:ascii="Times New Roman" w:hAnsi="Times New Roman" w:cs="Times New Roman"/>
          <w:sz w:val="24"/>
          <w:szCs w:val="24"/>
        </w:rPr>
        <w:t xml:space="preserve">sukladno procjeni troškova </w:t>
      </w:r>
      <w:r w:rsidR="0096344D">
        <w:rPr>
          <w:rFonts w:ascii="Times New Roman" w:hAnsi="Times New Roman" w:cs="Times New Roman"/>
          <w:sz w:val="24"/>
          <w:szCs w:val="24"/>
        </w:rPr>
        <w:t>za dvoje pomoćnika.</w:t>
      </w:r>
    </w:p>
    <w:p w:rsidR="0003668C" w:rsidRDefault="0003668C" w:rsidP="002B036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A00" w:rsidRDefault="00896A00" w:rsidP="002B036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projekt RCK-RECEPT</w:t>
      </w:r>
      <w:r w:rsidR="0003668C">
        <w:rPr>
          <w:rFonts w:ascii="Times New Roman" w:hAnsi="Times New Roman" w:cs="Times New Roman"/>
          <w:sz w:val="24"/>
          <w:szCs w:val="24"/>
        </w:rPr>
        <w:t xml:space="preserve"> </w:t>
      </w:r>
      <w:r w:rsidR="00CD391B">
        <w:rPr>
          <w:rFonts w:ascii="Times New Roman" w:hAnsi="Times New Roman" w:cs="Times New Roman"/>
          <w:sz w:val="24"/>
          <w:szCs w:val="24"/>
        </w:rPr>
        <w:t xml:space="preserve">Regionalni centar profesija u turizmu </w:t>
      </w:r>
      <w:r>
        <w:rPr>
          <w:rFonts w:ascii="Times New Roman" w:hAnsi="Times New Roman" w:cs="Times New Roman"/>
          <w:sz w:val="24"/>
          <w:szCs w:val="24"/>
        </w:rPr>
        <w:t xml:space="preserve">rashodi su </w:t>
      </w:r>
      <w:r w:rsidR="00E65175" w:rsidRPr="00E65175">
        <w:rPr>
          <w:rFonts w:ascii="Times New Roman" w:hAnsi="Times New Roman" w:cs="Times New Roman"/>
          <w:sz w:val="24"/>
          <w:szCs w:val="24"/>
        </w:rPr>
        <w:t xml:space="preserve">planirani </w:t>
      </w:r>
      <w:r w:rsidR="00CD391B">
        <w:rPr>
          <w:rFonts w:ascii="Times New Roman" w:hAnsi="Times New Roman" w:cs="Times New Roman"/>
          <w:sz w:val="24"/>
          <w:szCs w:val="24"/>
        </w:rPr>
        <w:t>u ukupnom iznosu od 24.570,56 eura. Projekt se financira 15% iz državnog proračuna i 85</w:t>
      </w:r>
      <w:r w:rsidR="00514D7D">
        <w:rPr>
          <w:rFonts w:ascii="Times New Roman" w:hAnsi="Times New Roman" w:cs="Times New Roman"/>
          <w:sz w:val="24"/>
          <w:szCs w:val="24"/>
        </w:rPr>
        <w:t>% iz Pomoći za provođenje EU projekata.</w:t>
      </w:r>
    </w:p>
    <w:p w:rsidR="00C15266" w:rsidRDefault="00C15266" w:rsidP="002B036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266" w:rsidRDefault="00D5553C" w:rsidP="00C1526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Odlukom </w:t>
      </w:r>
      <w:r w:rsidRPr="00D5553C">
        <w:rPr>
          <w:rFonts w:ascii="Times New Roman" w:hAnsi="Times New Roman" w:cs="Times New Roman"/>
          <w:sz w:val="24"/>
          <w:szCs w:val="24"/>
        </w:rPr>
        <w:t>Ministarstv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5553C">
        <w:rPr>
          <w:rFonts w:ascii="Times New Roman" w:hAnsi="Times New Roman" w:cs="Times New Roman"/>
          <w:sz w:val="24"/>
          <w:szCs w:val="24"/>
        </w:rPr>
        <w:t>rada, mirovinskog sustava, obitelji i socijalne politike</w:t>
      </w:r>
      <w:r>
        <w:rPr>
          <w:rFonts w:ascii="Times New Roman" w:hAnsi="Times New Roman" w:cs="Times New Roman"/>
          <w:sz w:val="24"/>
          <w:szCs w:val="24"/>
        </w:rPr>
        <w:t xml:space="preserve"> realizira se </w:t>
      </w:r>
      <w:r w:rsidRPr="00D5553C">
        <w:rPr>
          <w:rFonts w:ascii="Times New Roman" w:hAnsi="Times New Roman" w:cs="Times New Roman"/>
          <w:sz w:val="24"/>
          <w:szCs w:val="24"/>
        </w:rPr>
        <w:t xml:space="preserve"> </w:t>
      </w:r>
      <w:r w:rsidR="00B22470">
        <w:rPr>
          <w:rFonts w:ascii="Times New Roman" w:hAnsi="Times New Roman" w:cs="Times New Roman"/>
          <w:sz w:val="24"/>
          <w:szCs w:val="24"/>
        </w:rPr>
        <w:t xml:space="preserve">aktivnost 550221 </w:t>
      </w:r>
      <w:r w:rsidRPr="00D5553C">
        <w:rPr>
          <w:rFonts w:ascii="Times New Roman" w:hAnsi="Times New Roman" w:cs="Times New Roman"/>
          <w:sz w:val="24"/>
          <w:szCs w:val="24"/>
        </w:rPr>
        <w:t>Osiguravanje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3C">
        <w:rPr>
          <w:rFonts w:ascii="Times New Roman" w:hAnsi="Times New Roman" w:cs="Times New Roman"/>
          <w:sz w:val="24"/>
          <w:szCs w:val="24"/>
        </w:rPr>
        <w:t>besplatnih zaliha menstrualnih higijenskih potrepština.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266" w:rsidRPr="00C15266">
        <w:rPr>
          <w:rFonts w:ascii="Times New Roman" w:hAnsi="Times New Roman" w:cs="Times New Roman"/>
          <w:sz w:val="24"/>
          <w:szCs w:val="24"/>
        </w:rPr>
        <w:t xml:space="preserve">Plan programa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C15266" w:rsidRPr="00C15266">
        <w:rPr>
          <w:rFonts w:ascii="Times New Roman" w:hAnsi="Times New Roman" w:cs="Times New Roman"/>
          <w:sz w:val="24"/>
          <w:szCs w:val="24"/>
        </w:rPr>
        <w:t xml:space="preserve">4,50 eura po učenici odnosno </w:t>
      </w:r>
      <w:r>
        <w:rPr>
          <w:rFonts w:ascii="Times New Roman" w:hAnsi="Times New Roman" w:cs="Times New Roman"/>
          <w:sz w:val="24"/>
          <w:szCs w:val="24"/>
        </w:rPr>
        <w:t>661,50</w:t>
      </w:r>
      <w:r w:rsidR="00C15266" w:rsidRPr="00C15266">
        <w:rPr>
          <w:rFonts w:ascii="Times New Roman" w:hAnsi="Times New Roman" w:cs="Times New Roman"/>
          <w:sz w:val="24"/>
          <w:szCs w:val="24"/>
        </w:rPr>
        <w:t xml:space="preserve"> eura, a trošak nabave knjižiti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266" w:rsidRPr="00C15266">
        <w:rPr>
          <w:rFonts w:ascii="Times New Roman" w:hAnsi="Times New Roman" w:cs="Times New Roman"/>
          <w:sz w:val="24"/>
          <w:szCs w:val="24"/>
        </w:rPr>
        <w:t>će se na ostali rashod odnosno tekuće donacije u naravi iz izvora 521 Pomoći.</w:t>
      </w:r>
    </w:p>
    <w:p w:rsidR="00D43D28" w:rsidRDefault="00D43D28" w:rsidP="00C1526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D28" w:rsidRPr="00D43D28" w:rsidRDefault="00D43D28" w:rsidP="00D43D2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D28">
        <w:rPr>
          <w:rFonts w:ascii="Times New Roman" w:hAnsi="Times New Roman" w:cs="Times New Roman"/>
          <w:sz w:val="24"/>
          <w:szCs w:val="24"/>
        </w:rPr>
        <w:lastRenderedPageBreak/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okviru programa </w:t>
      </w:r>
      <w:r w:rsidRPr="00D43D28">
        <w:rPr>
          <w:rFonts w:ascii="Times New Roman" w:hAnsi="Times New Roman" w:cs="Times New Roman"/>
          <w:sz w:val="24"/>
          <w:szCs w:val="24"/>
        </w:rPr>
        <w:t>5504 Kapitalna ulaganja u odgojno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28">
        <w:rPr>
          <w:rFonts w:ascii="Times New Roman" w:hAnsi="Times New Roman" w:cs="Times New Roman"/>
          <w:sz w:val="24"/>
          <w:szCs w:val="24"/>
        </w:rPr>
        <w:t xml:space="preserve">obrazovnu infrastrukturu Škola planira utrošiti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D43D28">
        <w:rPr>
          <w:rFonts w:ascii="Times New Roman" w:hAnsi="Times New Roman" w:cs="Times New Roman"/>
          <w:sz w:val="24"/>
          <w:szCs w:val="24"/>
        </w:rPr>
        <w:t xml:space="preserve">opremanje ustanova školstva </w:t>
      </w:r>
      <w:r>
        <w:rPr>
          <w:rFonts w:ascii="Times New Roman" w:hAnsi="Times New Roman" w:cs="Times New Roman"/>
          <w:sz w:val="24"/>
          <w:szCs w:val="24"/>
        </w:rPr>
        <w:t>9.095,24</w:t>
      </w:r>
      <w:r w:rsidRPr="00D43D28">
        <w:rPr>
          <w:rFonts w:ascii="Times New Roman" w:hAnsi="Times New Roman" w:cs="Times New Roman"/>
          <w:sz w:val="24"/>
          <w:szCs w:val="24"/>
        </w:rPr>
        <w:t xml:space="preserve"> eura iz nekoliko izvora financiranja.</w:t>
      </w:r>
    </w:p>
    <w:p w:rsidR="00161EE4" w:rsidRDefault="00D43D28" w:rsidP="002B036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D28">
        <w:rPr>
          <w:rFonts w:ascii="Times New Roman" w:hAnsi="Times New Roman" w:cs="Times New Roman"/>
          <w:sz w:val="24"/>
          <w:szCs w:val="24"/>
        </w:rPr>
        <w:t xml:space="preserve">Osnivač je kroz decentralizirana sredstva osigurao </w:t>
      </w:r>
      <w:r w:rsidR="001A7AE7">
        <w:rPr>
          <w:rFonts w:ascii="Times New Roman" w:hAnsi="Times New Roman" w:cs="Times New Roman"/>
          <w:sz w:val="24"/>
          <w:szCs w:val="24"/>
        </w:rPr>
        <w:t>4.800</w:t>
      </w:r>
      <w:r w:rsidRPr="00D43D28">
        <w:rPr>
          <w:rFonts w:ascii="Times New Roman" w:hAnsi="Times New Roman" w:cs="Times New Roman"/>
          <w:sz w:val="24"/>
          <w:szCs w:val="24"/>
        </w:rPr>
        <w:t xml:space="preserve">,00 eura za nabavu </w:t>
      </w:r>
      <w:r w:rsidR="001A7AE7">
        <w:rPr>
          <w:rFonts w:ascii="Times New Roman" w:hAnsi="Times New Roman" w:cs="Times New Roman"/>
          <w:sz w:val="24"/>
          <w:szCs w:val="24"/>
        </w:rPr>
        <w:t xml:space="preserve">dva printera. Iz izvora donacija škola redovito nabavlja opremu namijenjenu za poboljšanje nastave </w:t>
      </w:r>
      <w:r w:rsidR="00A42F6D">
        <w:rPr>
          <w:rFonts w:ascii="Times New Roman" w:hAnsi="Times New Roman" w:cs="Times New Roman"/>
          <w:sz w:val="24"/>
          <w:szCs w:val="24"/>
        </w:rPr>
        <w:t>programa konobara i kuhara</w:t>
      </w:r>
      <w:r w:rsidR="00B276CD">
        <w:rPr>
          <w:rFonts w:ascii="Times New Roman" w:hAnsi="Times New Roman" w:cs="Times New Roman"/>
          <w:sz w:val="24"/>
          <w:szCs w:val="24"/>
        </w:rPr>
        <w:t>, te su na temelju prošlogodišnjeg ostvarenja prihoda sredstva smanjena za 400,00 eura i iznose 400,00 eura. Također škola vlastita sredstva ulaže u nabavu proizvedene dugotrajne imovine.</w:t>
      </w:r>
    </w:p>
    <w:p w:rsidR="002B0366" w:rsidRDefault="002B0366" w:rsidP="002B036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366" w:rsidRDefault="002B0366" w:rsidP="002B036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366" w:rsidRPr="00397603" w:rsidRDefault="002B0366" w:rsidP="007D0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0366" w:rsidRDefault="002B0366" w:rsidP="002B0366">
      <w:pPr>
        <w:spacing w:after="0"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9E5ACB" w:rsidRPr="009E5ACB" w:rsidRDefault="009E5ACB" w:rsidP="009E5ACB">
      <w:pPr>
        <w:spacing w:after="0"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  <w:r w:rsidRPr="009E5A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9E5ACB" w:rsidRDefault="009E5ACB" w:rsidP="009E5ACB">
      <w:pPr>
        <w:spacing w:after="0"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9E5ACB" w:rsidRPr="009E5ACB" w:rsidRDefault="009E5ACB" w:rsidP="009E5ACB">
      <w:pPr>
        <w:spacing w:after="0"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E5A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Ana Tomić Njegovan, prof. </w:t>
      </w:r>
    </w:p>
    <w:p w:rsidR="009E5ACB" w:rsidRPr="009E5ACB" w:rsidRDefault="009E5ACB" w:rsidP="009E5ACB">
      <w:pPr>
        <w:spacing w:after="0"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634E7E" w:rsidRDefault="00634E7E" w:rsidP="009E5ACB">
      <w:pPr>
        <w:spacing w:after="0" w:line="360" w:lineRule="auto"/>
        <w:ind w:left="6237"/>
        <w:jc w:val="center"/>
      </w:pPr>
    </w:p>
    <w:sectPr w:rsidR="00634E7E" w:rsidSect="00485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66"/>
    <w:rsid w:val="0003668C"/>
    <w:rsid w:val="0005087D"/>
    <w:rsid w:val="000613A9"/>
    <w:rsid w:val="00066075"/>
    <w:rsid w:val="00092383"/>
    <w:rsid w:val="00161EE4"/>
    <w:rsid w:val="001A48CD"/>
    <w:rsid w:val="001A61B0"/>
    <w:rsid w:val="001A7AE7"/>
    <w:rsid w:val="001B4F37"/>
    <w:rsid w:val="001D16EF"/>
    <w:rsid w:val="001D6D94"/>
    <w:rsid w:val="002B0366"/>
    <w:rsid w:val="00317B9A"/>
    <w:rsid w:val="00354113"/>
    <w:rsid w:val="003623B8"/>
    <w:rsid w:val="003C7E0E"/>
    <w:rsid w:val="003E1050"/>
    <w:rsid w:val="00400E2B"/>
    <w:rsid w:val="00452B5E"/>
    <w:rsid w:val="00462466"/>
    <w:rsid w:val="00477124"/>
    <w:rsid w:val="004853D7"/>
    <w:rsid w:val="004A50E9"/>
    <w:rsid w:val="004B78D9"/>
    <w:rsid w:val="00502F49"/>
    <w:rsid w:val="00507891"/>
    <w:rsid w:val="00514D7D"/>
    <w:rsid w:val="005247E0"/>
    <w:rsid w:val="00545354"/>
    <w:rsid w:val="00564720"/>
    <w:rsid w:val="005725B2"/>
    <w:rsid w:val="0058213E"/>
    <w:rsid w:val="0059358B"/>
    <w:rsid w:val="005A2A8D"/>
    <w:rsid w:val="005A6F40"/>
    <w:rsid w:val="005D1957"/>
    <w:rsid w:val="00621E38"/>
    <w:rsid w:val="00633F4B"/>
    <w:rsid w:val="00634E7E"/>
    <w:rsid w:val="00650FA3"/>
    <w:rsid w:val="0066390C"/>
    <w:rsid w:val="00697E3E"/>
    <w:rsid w:val="006D0DFB"/>
    <w:rsid w:val="00750BF1"/>
    <w:rsid w:val="00792F14"/>
    <w:rsid w:val="007D07C9"/>
    <w:rsid w:val="007F1BF1"/>
    <w:rsid w:val="00842734"/>
    <w:rsid w:val="00850210"/>
    <w:rsid w:val="00856A6E"/>
    <w:rsid w:val="008632B1"/>
    <w:rsid w:val="00863B05"/>
    <w:rsid w:val="0087294E"/>
    <w:rsid w:val="00896A00"/>
    <w:rsid w:val="008A37DB"/>
    <w:rsid w:val="008C257F"/>
    <w:rsid w:val="009266AB"/>
    <w:rsid w:val="00942B48"/>
    <w:rsid w:val="0094388D"/>
    <w:rsid w:val="00960F7E"/>
    <w:rsid w:val="0096344D"/>
    <w:rsid w:val="009827B0"/>
    <w:rsid w:val="009957B0"/>
    <w:rsid w:val="00995E6C"/>
    <w:rsid w:val="009B414D"/>
    <w:rsid w:val="009E5ACB"/>
    <w:rsid w:val="00A014AE"/>
    <w:rsid w:val="00A41892"/>
    <w:rsid w:val="00A42F6D"/>
    <w:rsid w:val="00A96CB0"/>
    <w:rsid w:val="00AA0185"/>
    <w:rsid w:val="00AD2CB0"/>
    <w:rsid w:val="00AD2E8A"/>
    <w:rsid w:val="00AE12CB"/>
    <w:rsid w:val="00B10983"/>
    <w:rsid w:val="00B22470"/>
    <w:rsid w:val="00B276CD"/>
    <w:rsid w:val="00B50245"/>
    <w:rsid w:val="00B6263C"/>
    <w:rsid w:val="00B7443B"/>
    <w:rsid w:val="00B850CA"/>
    <w:rsid w:val="00BE3873"/>
    <w:rsid w:val="00C15266"/>
    <w:rsid w:val="00C31C98"/>
    <w:rsid w:val="00C65DCF"/>
    <w:rsid w:val="00C874F5"/>
    <w:rsid w:val="00C96899"/>
    <w:rsid w:val="00C9735C"/>
    <w:rsid w:val="00CA2701"/>
    <w:rsid w:val="00CB434A"/>
    <w:rsid w:val="00CC103D"/>
    <w:rsid w:val="00CD391B"/>
    <w:rsid w:val="00D375A5"/>
    <w:rsid w:val="00D43D28"/>
    <w:rsid w:val="00D45F68"/>
    <w:rsid w:val="00D5553C"/>
    <w:rsid w:val="00D65034"/>
    <w:rsid w:val="00D67BFB"/>
    <w:rsid w:val="00DA3707"/>
    <w:rsid w:val="00E4030C"/>
    <w:rsid w:val="00E63955"/>
    <w:rsid w:val="00E65175"/>
    <w:rsid w:val="00E73D15"/>
    <w:rsid w:val="00E840BB"/>
    <w:rsid w:val="00E960AE"/>
    <w:rsid w:val="00EB338C"/>
    <w:rsid w:val="00EB4077"/>
    <w:rsid w:val="00EF25FE"/>
    <w:rsid w:val="00F353E2"/>
    <w:rsid w:val="00F407BF"/>
    <w:rsid w:val="00F5029A"/>
    <w:rsid w:val="00F7094B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37C6"/>
  <w15:chartTrackingRefBased/>
  <w15:docId w15:val="{3D1CA110-E051-4B07-ADE5-B09D223F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366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D1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0366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5D19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Računovodstvo</cp:lastModifiedBy>
  <cp:revision>50</cp:revision>
  <cp:lastPrinted>2023-09-21T14:12:00Z</cp:lastPrinted>
  <dcterms:created xsi:type="dcterms:W3CDTF">2023-05-11T10:15:00Z</dcterms:created>
  <dcterms:modified xsi:type="dcterms:W3CDTF">2024-05-02T07:49:00Z</dcterms:modified>
</cp:coreProperties>
</file>